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35987" w:rsidRPr="00EB5010" w:rsidRDefault="00EE5D00" w:rsidP="00EB5010">
      <w:pPr>
        <w:jc w:val="center"/>
        <w:rPr>
          <w:b/>
          <w:sz w:val="36"/>
          <w:szCs w:val="36"/>
          <w:u w:val="single"/>
        </w:rPr>
      </w:pPr>
      <w:r>
        <w:rPr>
          <w:b/>
          <w:sz w:val="36"/>
          <w:szCs w:val="36"/>
          <w:u w:val="single"/>
        </w:rPr>
        <w:t>Salisbury</w:t>
      </w:r>
      <w:r w:rsidR="00EB5010" w:rsidRPr="00EB5010">
        <w:rPr>
          <w:b/>
          <w:sz w:val="36"/>
          <w:szCs w:val="36"/>
          <w:u w:val="single"/>
        </w:rPr>
        <w:t xml:space="preserve"> Primary School</w:t>
      </w:r>
    </w:p>
    <w:p w:rsidR="00EB5010" w:rsidRPr="00EB5010" w:rsidRDefault="00EB5010" w:rsidP="00EB5010">
      <w:pPr>
        <w:jc w:val="center"/>
        <w:rPr>
          <w:b/>
          <w:sz w:val="36"/>
          <w:szCs w:val="36"/>
          <w:u w:val="single"/>
        </w:rPr>
      </w:pPr>
      <w:r w:rsidRPr="00EB5010">
        <w:rPr>
          <w:b/>
          <w:sz w:val="36"/>
          <w:szCs w:val="36"/>
          <w:u w:val="single"/>
        </w:rPr>
        <w:t xml:space="preserve">Sports Premium </w:t>
      </w:r>
      <w:r w:rsidR="00E851B0">
        <w:rPr>
          <w:b/>
          <w:sz w:val="36"/>
          <w:szCs w:val="36"/>
          <w:u w:val="single"/>
        </w:rPr>
        <w:t xml:space="preserve">Action </w:t>
      </w:r>
      <w:r w:rsidR="004B14DE">
        <w:rPr>
          <w:b/>
          <w:sz w:val="36"/>
          <w:szCs w:val="36"/>
          <w:u w:val="single"/>
        </w:rPr>
        <w:t>Plan 202</w:t>
      </w:r>
      <w:r w:rsidR="00A27C5B">
        <w:rPr>
          <w:b/>
          <w:sz w:val="36"/>
          <w:szCs w:val="36"/>
          <w:u w:val="single"/>
        </w:rPr>
        <w:t>5</w:t>
      </w:r>
      <w:r w:rsidR="004B14DE">
        <w:rPr>
          <w:b/>
          <w:sz w:val="36"/>
          <w:szCs w:val="36"/>
          <w:u w:val="single"/>
        </w:rPr>
        <w:t xml:space="preserve"> - 202</w:t>
      </w:r>
      <w:r w:rsidR="00A27C5B">
        <w:rPr>
          <w:b/>
          <w:sz w:val="36"/>
          <w:szCs w:val="36"/>
          <w:u w:val="single"/>
        </w:rPr>
        <w:t>6</w:t>
      </w:r>
    </w:p>
    <w:p w:rsidR="00EB5010" w:rsidRDefault="00EB5010"/>
    <w:tbl>
      <w:tblPr>
        <w:tblpPr w:leftFromText="180" w:rightFromText="180" w:vertAnchor="text" w:horzAnchor="margin" w:tblpX="-294" w:tblpY="6"/>
        <w:tblW w:w="1460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1507"/>
        <w:gridCol w:w="3093"/>
      </w:tblGrid>
      <w:tr w:rsidR="004B14DE" w:rsidTr="004B14DE">
        <w:trPr>
          <w:trHeight w:val="176"/>
        </w:trPr>
        <w:tc>
          <w:tcPr>
            <w:tcW w:w="11507" w:type="dxa"/>
          </w:tcPr>
          <w:p w:rsidR="004B14DE" w:rsidRPr="004D6D88" w:rsidRDefault="004B14DE" w:rsidP="004B14DE">
            <w:pPr>
              <w:pStyle w:val="TableParagraph"/>
              <w:spacing w:before="21" w:line="278" w:lineRule="exact"/>
              <w:rPr>
                <w:sz w:val="24"/>
              </w:rPr>
            </w:pPr>
            <w:r w:rsidRPr="004D6D88">
              <w:rPr>
                <w:color w:val="231F20"/>
                <w:sz w:val="24"/>
              </w:rPr>
              <w:t>Total</w:t>
            </w:r>
            <w:r w:rsidRPr="004D6D88">
              <w:rPr>
                <w:color w:val="231F20"/>
                <w:spacing w:val="-9"/>
                <w:sz w:val="24"/>
              </w:rPr>
              <w:t xml:space="preserve"> </w:t>
            </w:r>
            <w:r w:rsidR="00AC24DB" w:rsidRPr="004D6D88">
              <w:rPr>
                <w:color w:val="231F20"/>
                <w:sz w:val="24"/>
              </w:rPr>
              <w:t>carried forward from 202</w:t>
            </w:r>
            <w:r w:rsidR="00A27C5B">
              <w:rPr>
                <w:color w:val="231F20"/>
                <w:sz w:val="24"/>
              </w:rPr>
              <w:t>4</w:t>
            </w:r>
            <w:r w:rsidR="00AC24DB" w:rsidRPr="004D6D88">
              <w:rPr>
                <w:color w:val="231F20"/>
                <w:sz w:val="24"/>
              </w:rPr>
              <w:t>/202</w:t>
            </w:r>
            <w:r w:rsidR="00A27C5B">
              <w:rPr>
                <w:color w:val="231F20"/>
                <w:sz w:val="24"/>
              </w:rPr>
              <w:t>5</w:t>
            </w:r>
          </w:p>
        </w:tc>
        <w:tc>
          <w:tcPr>
            <w:tcW w:w="3093" w:type="dxa"/>
          </w:tcPr>
          <w:p w:rsidR="004B14DE" w:rsidRDefault="004174A2" w:rsidP="004174A2">
            <w:pPr>
              <w:pStyle w:val="TableParagraph"/>
              <w:spacing w:before="21" w:line="278" w:lineRule="exact"/>
              <w:jc w:val="center"/>
              <w:rPr>
                <w:sz w:val="24"/>
              </w:rPr>
            </w:pPr>
            <w:r>
              <w:rPr>
                <w:sz w:val="24"/>
              </w:rPr>
              <w:t>£5532</w:t>
            </w:r>
          </w:p>
        </w:tc>
      </w:tr>
      <w:tr w:rsidR="004B14DE" w:rsidTr="004B14DE">
        <w:trPr>
          <w:trHeight w:val="176"/>
        </w:trPr>
        <w:tc>
          <w:tcPr>
            <w:tcW w:w="11507" w:type="dxa"/>
          </w:tcPr>
          <w:p w:rsidR="004B14DE" w:rsidRPr="004D6D88" w:rsidRDefault="004B14DE" w:rsidP="004B14DE">
            <w:pPr>
              <w:pStyle w:val="TableParagraph"/>
              <w:spacing w:before="21" w:line="278" w:lineRule="exact"/>
              <w:rPr>
                <w:color w:val="231F20"/>
                <w:sz w:val="24"/>
              </w:rPr>
            </w:pPr>
            <w:r w:rsidRPr="004D6D88">
              <w:rPr>
                <w:color w:val="231F20"/>
                <w:sz w:val="24"/>
              </w:rPr>
              <w:t>Total</w:t>
            </w:r>
            <w:r w:rsidRPr="004D6D88">
              <w:rPr>
                <w:color w:val="231F20"/>
                <w:spacing w:val="-9"/>
                <w:sz w:val="24"/>
              </w:rPr>
              <w:t xml:space="preserve"> </w:t>
            </w:r>
            <w:r w:rsidRPr="004D6D88">
              <w:rPr>
                <w:color w:val="231F20"/>
                <w:sz w:val="24"/>
              </w:rPr>
              <w:t>amount</w:t>
            </w:r>
            <w:r w:rsidRPr="004D6D88">
              <w:rPr>
                <w:color w:val="231F20"/>
                <w:spacing w:val="-8"/>
                <w:sz w:val="24"/>
              </w:rPr>
              <w:t xml:space="preserve"> </w:t>
            </w:r>
            <w:r w:rsidRPr="004D6D88">
              <w:rPr>
                <w:color w:val="231F20"/>
                <w:sz w:val="24"/>
              </w:rPr>
              <w:t>allocated</w:t>
            </w:r>
            <w:r w:rsidRPr="004D6D88">
              <w:rPr>
                <w:color w:val="231F20"/>
                <w:spacing w:val="-8"/>
                <w:sz w:val="24"/>
              </w:rPr>
              <w:t xml:space="preserve"> </w:t>
            </w:r>
            <w:r w:rsidRPr="004D6D88">
              <w:rPr>
                <w:color w:val="231F20"/>
                <w:sz w:val="24"/>
              </w:rPr>
              <w:t>for</w:t>
            </w:r>
            <w:r w:rsidRPr="004D6D88">
              <w:rPr>
                <w:color w:val="231F20"/>
                <w:spacing w:val="-9"/>
                <w:sz w:val="24"/>
              </w:rPr>
              <w:t xml:space="preserve"> </w:t>
            </w:r>
            <w:r w:rsidR="00AC24DB" w:rsidRPr="004D6D88">
              <w:rPr>
                <w:color w:val="231F20"/>
                <w:sz w:val="24"/>
              </w:rPr>
              <w:t>202</w:t>
            </w:r>
            <w:r w:rsidR="00A27C5B">
              <w:rPr>
                <w:color w:val="231F20"/>
                <w:sz w:val="24"/>
              </w:rPr>
              <w:t>5</w:t>
            </w:r>
            <w:r w:rsidR="00AC24DB" w:rsidRPr="004D6D88">
              <w:rPr>
                <w:color w:val="231F20"/>
                <w:sz w:val="24"/>
              </w:rPr>
              <w:t>/2</w:t>
            </w:r>
            <w:r w:rsidR="00A27C5B">
              <w:rPr>
                <w:color w:val="231F20"/>
                <w:sz w:val="24"/>
              </w:rPr>
              <w:t>6</w:t>
            </w:r>
          </w:p>
        </w:tc>
        <w:tc>
          <w:tcPr>
            <w:tcW w:w="3093" w:type="dxa"/>
          </w:tcPr>
          <w:p w:rsidR="004B14DE" w:rsidRDefault="00CF1B61" w:rsidP="004174A2">
            <w:pPr>
              <w:pStyle w:val="TableParagraph"/>
              <w:spacing w:before="21" w:line="278" w:lineRule="exact"/>
              <w:jc w:val="center"/>
              <w:rPr>
                <w:color w:val="231F20"/>
                <w:sz w:val="24"/>
              </w:rPr>
            </w:pPr>
            <w:r w:rsidRPr="00CF1B61">
              <w:rPr>
                <w:color w:val="231F20"/>
                <w:sz w:val="24"/>
              </w:rPr>
              <w:t>£6096</w:t>
            </w:r>
            <w:bookmarkStart w:id="0" w:name="_GoBack"/>
            <w:bookmarkEnd w:id="0"/>
          </w:p>
        </w:tc>
      </w:tr>
    </w:tbl>
    <w:p w:rsidR="00D07B18" w:rsidRDefault="00D07B18"/>
    <w:p w:rsidR="00D07B18" w:rsidRDefault="00D07B18"/>
    <w:tbl>
      <w:tblPr>
        <w:tblW w:w="14601" w:type="dxa"/>
        <w:tblInd w:w="-294"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836"/>
        <w:gridCol w:w="6095"/>
        <w:gridCol w:w="3402"/>
        <w:gridCol w:w="2268"/>
      </w:tblGrid>
      <w:tr w:rsidR="00EB5010" w:rsidTr="002006A4">
        <w:trPr>
          <w:trHeight w:val="352"/>
        </w:trPr>
        <w:tc>
          <w:tcPr>
            <w:tcW w:w="12333" w:type="dxa"/>
            <w:gridSpan w:val="3"/>
            <w:vMerge w:val="restart"/>
          </w:tcPr>
          <w:p w:rsidR="00EB5010" w:rsidRPr="00CC0C2F" w:rsidRDefault="00CC0C2F" w:rsidP="00761E50">
            <w:pPr>
              <w:pStyle w:val="TableParagraph"/>
              <w:spacing w:line="257" w:lineRule="exact"/>
              <w:ind w:left="28"/>
              <w:rPr>
                <w:b/>
                <w:sz w:val="24"/>
                <w:szCs w:val="24"/>
              </w:rPr>
            </w:pPr>
            <w:r w:rsidRPr="00CC0C2F">
              <w:rPr>
                <w:b/>
                <w:color w:val="0070C0"/>
                <w:sz w:val="24"/>
                <w:szCs w:val="24"/>
              </w:rPr>
              <w:t>Key indicator</w:t>
            </w:r>
            <w:r w:rsidRPr="00CC0C2F">
              <w:rPr>
                <w:b/>
                <w:color w:val="0070C0"/>
                <w:spacing w:val="-5"/>
                <w:sz w:val="24"/>
                <w:szCs w:val="24"/>
              </w:rPr>
              <w:t xml:space="preserve"> </w:t>
            </w:r>
            <w:r w:rsidRPr="00CC0C2F">
              <w:rPr>
                <w:b/>
                <w:color w:val="0070C0"/>
                <w:sz w:val="24"/>
                <w:szCs w:val="24"/>
              </w:rPr>
              <w:t>1:</w:t>
            </w:r>
            <w:r w:rsidRPr="00CC0C2F">
              <w:rPr>
                <w:b/>
                <w:color w:val="0070C0"/>
                <w:spacing w:val="-5"/>
                <w:sz w:val="24"/>
                <w:szCs w:val="24"/>
              </w:rPr>
              <w:t xml:space="preserve"> </w:t>
            </w:r>
            <w:r w:rsidRPr="00CC0C2F">
              <w:rPr>
                <w:b/>
                <w:color w:val="0070C0"/>
                <w:sz w:val="24"/>
                <w:szCs w:val="24"/>
              </w:rPr>
              <w:t>The</w:t>
            </w:r>
            <w:r w:rsidRPr="00CC0C2F">
              <w:rPr>
                <w:b/>
                <w:color w:val="0070C0"/>
                <w:spacing w:val="-6"/>
                <w:sz w:val="24"/>
                <w:szCs w:val="24"/>
              </w:rPr>
              <w:t xml:space="preserve"> </w:t>
            </w:r>
            <w:r w:rsidRPr="00CC0C2F">
              <w:rPr>
                <w:b/>
                <w:color w:val="0070C0"/>
                <w:sz w:val="24"/>
                <w:szCs w:val="24"/>
              </w:rPr>
              <w:t>engagement</w:t>
            </w:r>
            <w:r w:rsidRPr="00CC0C2F">
              <w:rPr>
                <w:b/>
                <w:color w:val="0070C0"/>
                <w:spacing w:val="-5"/>
                <w:sz w:val="24"/>
                <w:szCs w:val="24"/>
              </w:rPr>
              <w:t xml:space="preserve"> </w:t>
            </w:r>
            <w:r w:rsidRPr="00CC0C2F">
              <w:rPr>
                <w:b/>
                <w:color w:val="0070C0"/>
                <w:sz w:val="24"/>
                <w:szCs w:val="24"/>
              </w:rPr>
              <w:t>of</w:t>
            </w:r>
            <w:r w:rsidRPr="00CC0C2F">
              <w:rPr>
                <w:b/>
                <w:color w:val="0070C0"/>
                <w:spacing w:val="-6"/>
                <w:sz w:val="24"/>
                <w:szCs w:val="24"/>
              </w:rPr>
              <w:t xml:space="preserve"> </w:t>
            </w:r>
            <w:r w:rsidRPr="00CC0C2F">
              <w:rPr>
                <w:b/>
                <w:color w:val="0070C0"/>
                <w:sz w:val="24"/>
                <w:szCs w:val="24"/>
                <w:u w:val="single" w:color="00B9F2"/>
              </w:rPr>
              <w:t>all</w:t>
            </w:r>
            <w:r w:rsidRPr="00CC0C2F">
              <w:rPr>
                <w:b/>
                <w:color w:val="0070C0"/>
                <w:spacing w:val="-6"/>
                <w:sz w:val="24"/>
                <w:szCs w:val="24"/>
              </w:rPr>
              <w:t xml:space="preserve"> </w:t>
            </w:r>
            <w:r w:rsidRPr="00CC0C2F">
              <w:rPr>
                <w:b/>
                <w:color w:val="0070C0"/>
                <w:sz w:val="24"/>
                <w:szCs w:val="24"/>
              </w:rPr>
              <w:t>pupils</w:t>
            </w:r>
            <w:r w:rsidRPr="00CC0C2F">
              <w:rPr>
                <w:b/>
                <w:color w:val="0070C0"/>
                <w:spacing w:val="-6"/>
                <w:sz w:val="24"/>
                <w:szCs w:val="24"/>
              </w:rPr>
              <w:t xml:space="preserve"> </w:t>
            </w:r>
            <w:r w:rsidRPr="00CC0C2F">
              <w:rPr>
                <w:b/>
                <w:color w:val="0070C0"/>
                <w:sz w:val="24"/>
                <w:szCs w:val="24"/>
              </w:rPr>
              <w:t>in</w:t>
            </w:r>
            <w:r w:rsidRPr="00CC0C2F">
              <w:rPr>
                <w:b/>
                <w:color w:val="0070C0"/>
                <w:spacing w:val="-6"/>
                <w:sz w:val="24"/>
                <w:szCs w:val="24"/>
              </w:rPr>
              <w:t xml:space="preserve"> </w:t>
            </w:r>
            <w:r w:rsidRPr="00CC0C2F">
              <w:rPr>
                <w:b/>
                <w:color w:val="0070C0"/>
                <w:sz w:val="24"/>
                <w:szCs w:val="24"/>
              </w:rPr>
              <w:t>regular</w:t>
            </w:r>
            <w:r w:rsidRPr="00CC0C2F">
              <w:rPr>
                <w:b/>
                <w:color w:val="0070C0"/>
                <w:spacing w:val="-5"/>
                <w:sz w:val="24"/>
                <w:szCs w:val="24"/>
              </w:rPr>
              <w:t xml:space="preserve"> </w:t>
            </w:r>
            <w:r w:rsidRPr="00CC0C2F">
              <w:rPr>
                <w:b/>
                <w:color w:val="0070C0"/>
                <w:sz w:val="24"/>
                <w:szCs w:val="24"/>
              </w:rPr>
              <w:t>physical</w:t>
            </w:r>
            <w:r w:rsidRPr="00CC0C2F">
              <w:rPr>
                <w:b/>
                <w:color w:val="0070C0"/>
                <w:spacing w:val="-6"/>
                <w:sz w:val="24"/>
                <w:szCs w:val="24"/>
              </w:rPr>
              <w:t xml:space="preserve"> </w:t>
            </w:r>
            <w:r w:rsidRPr="00CC0C2F">
              <w:rPr>
                <w:b/>
                <w:color w:val="0070C0"/>
                <w:sz w:val="24"/>
                <w:szCs w:val="24"/>
              </w:rPr>
              <w:t>activity</w:t>
            </w:r>
            <w:r w:rsidRPr="00CC0C2F">
              <w:rPr>
                <w:b/>
                <w:color w:val="0070C0"/>
                <w:spacing w:val="-6"/>
                <w:sz w:val="24"/>
                <w:szCs w:val="24"/>
              </w:rPr>
              <w:t xml:space="preserve"> </w:t>
            </w:r>
            <w:r w:rsidRPr="00CC0C2F">
              <w:rPr>
                <w:b/>
                <w:color w:val="0070C0"/>
                <w:sz w:val="24"/>
                <w:szCs w:val="24"/>
              </w:rPr>
              <w:t>–</w:t>
            </w:r>
            <w:r w:rsidRPr="00CC0C2F">
              <w:rPr>
                <w:b/>
                <w:color w:val="0070C0"/>
                <w:spacing w:val="-6"/>
                <w:sz w:val="24"/>
                <w:szCs w:val="24"/>
              </w:rPr>
              <w:t xml:space="preserve"> </w:t>
            </w:r>
            <w:r w:rsidRPr="00CC0C2F">
              <w:rPr>
                <w:b/>
                <w:color w:val="0070C0"/>
                <w:sz w:val="24"/>
                <w:szCs w:val="24"/>
              </w:rPr>
              <w:t>Chief</w:t>
            </w:r>
            <w:r w:rsidRPr="00CC0C2F">
              <w:rPr>
                <w:b/>
                <w:color w:val="0070C0"/>
                <w:spacing w:val="-6"/>
                <w:sz w:val="24"/>
                <w:szCs w:val="24"/>
              </w:rPr>
              <w:t xml:space="preserve"> </w:t>
            </w:r>
            <w:r w:rsidRPr="00CC0C2F">
              <w:rPr>
                <w:b/>
                <w:color w:val="0070C0"/>
                <w:sz w:val="24"/>
                <w:szCs w:val="24"/>
              </w:rPr>
              <w:t>Medical</w:t>
            </w:r>
            <w:r w:rsidRPr="00CC0C2F">
              <w:rPr>
                <w:b/>
                <w:color w:val="0070C0"/>
                <w:spacing w:val="-6"/>
                <w:sz w:val="24"/>
                <w:szCs w:val="24"/>
              </w:rPr>
              <w:t xml:space="preserve"> </w:t>
            </w:r>
            <w:r w:rsidRPr="00CC0C2F">
              <w:rPr>
                <w:b/>
                <w:color w:val="0070C0"/>
                <w:sz w:val="24"/>
                <w:szCs w:val="24"/>
              </w:rPr>
              <w:t>Officers</w:t>
            </w:r>
            <w:r w:rsidRPr="00CC0C2F">
              <w:rPr>
                <w:b/>
                <w:color w:val="0070C0"/>
                <w:spacing w:val="-5"/>
                <w:sz w:val="24"/>
                <w:szCs w:val="24"/>
              </w:rPr>
              <w:t xml:space="preserve"> </w:t>
            </w:r>
            <w:r w:rsidRPr="00CC0C2F">
              <w:rPr>
                <w:b/>
                <w:color w:val="0070C0"/>
                <w:sz w:val="24"/>
                <w:szCs w:val="24"/>
              </w:rPr>
              <w:t>guidelines</w:t>
            </w:r>
            <w:r w:rsidRPr="00CC0C2F">
              <w:rPr>
                <w:b/>
                <w:color w:val="0070C0"/>
                <w:spacing w:val="-5"/>
                <w:sz w:val="24"/>
                <w:szCs w:val="24"/>
              </w:rPr>
              <w:t xml:space="preserve"> </w:t>
            </w:r>
            <w:r w:rsidRPr="00CC0C2F">
              <w:rPr>
                <w:b/>
                <w:color w:val="0070C0"/>
                <w:sz w:val="24"/>
                <w:szCs w:val="24"/>
              </w:rPr>
              <w:t>recommend</w:t>
            </w:r>
            <w:r w:rsidRPr="00CC0C2F">
              <w:rPr>
                <w:b/>
                <w:color w:val="0070C0"/>
                <w:spacing w:val="-6"/>
                <w:sz w:val="24"/>
                <w:szCs w:val="24"/>
              </w:rPr>
              <w:t xml:space="preserve"> </w:t>
            </w:r>
            <w:r w:rsidRPr="00CC0C2F">
              <w:rPr>
                <w:b/>
                <w:color w:val="0070C0"/>
                <w:sz w:val="24"/>
                <w:szCs w:val="24"/>
              </w:rPr>
              <w:t>that</w:t>
            </w:r>
            <w:r w:rsidRPr="00CC0C2F">
              <w:rPr>
                <w:b/>
                <w:color w:val="0070C0"/>
                <w:spacing w:val="-52"/>
                <w:sz w:val="24"/>
                <w:szCs w:val="24"/>
              </w:rPr>
              <w:t xml:space="preserve"> </w:t>
            </w:r>
            <w:r w:rsidRPr="00CC0C2F">
              <w:rPr>
                <w:b/>
                <w:color w:val="0070C0"/>
                <w:sz w:val="24"/>
                <w:szCs w:val="24"/>
              </w:rPr>
              <w:t>primary</w:t>
            </w:r>
            <w:r w:rsidRPr="00CC0C2F">
              <w:rPr>
                <w:b/>
                <w:color w:val="0070C0"/>
                <w:spacing w:val="-1"/>
                <w:sz w:val="24"/>
                <w:szCs w:val="24"/>
              </w:rPr>
              <w:t xml:space="preserve"> </w:t>
            </w:r>
            <w:r w:rsidRPr="00CC0C2F">
              <w:rPr>
                <w:b/>
                <w:color w:val="0070C0"/>
                <w:sz w:val="24"/>
                <w:szCs w:val="24"/>
              </w:rPr>
              <w:t>school</w:t>
            </w:r>
            <w:r w:rsidRPr="00CC0C2F">
              <w:rPr>
                <w:b/>
                <w:color w:val="0070C0"/>
                <w:spacing w:val="-2"/>
                <w:sz w:val="24"/>
                <w:szCs w:val="24"/>
              </w:rPr>
              <w:t xml:space="preserve"> </w:t>
            </w:r>
            <w:r w:rsidRPr="00CC0C2F">
              <w:rPr>
                <w:b/>
                <w:color w:val="0070C0"/>
                <w:sz w:val="24"/>
                <w:szCs w:val="24"/>
              </w:rPr>
              <w:t>pupils</w:t>
            </w:r>
            <w:r w:rsidRPr="00CC0C2F">
              <w:rPr>
                <w:b/>
                <w:color w:val="0070C0"/>
                <w:spacing w:val="-2"/>
                <w:sz w:val="24"/>
                <w:szCs w:val="24"/>
              </w:rPr>
              <w:t xml:space="preserve"> </w:t>
            </w:r>
            <w:r w:rsidRPr="00CC0C2F">
              <w:rPr>
                <w:b/>
                <w:color w:val="0070C0"/>
                <w:sz w:val="24"/>
                <w:szCs w:val="24"/>
              </w:rPr>
              <w:t>undertake</w:t>
            </w:r>
            <w:r w:rsidRPr="00CC0C2F">
              <w:rPr>
                <w:b/>
                <w:color w:val="0070C0"/>
                <w:spacing w:val="-1"/>
                <w:sz w:val="24"/>
                <w:szCs w:val="24"/>
              </w:rPr>
              <w:t xml:space="preserve"> </w:t>
            </w:r>
            <w:r w:rsidRPr="00CC0C2F">
              <w:rPr>
                <w:b/>
                <w:color w:val="0070C0"/>
                <w:sz w:val="24"/>
                <w:szCs w:val="24"/>
              </w:rPr>
              <w:t>at</w:t>
            </w:r>
            <w:r w:rsidRPr="00CC0C2F">
              <w:rPr>
                <w:b/>
                <w:color w:val="0070C0"/>
                <w:spacing w:val="-1"/>
                <w:sz w:val="24"/>
                <w:szCs w:val="24"/>
              </w:rPr>
              <w:t xml:space="preserve"> </w:t>
            </w:r>
            <w:r w:rsidRPr="00CC0C2F">
              <w:rPr>
                <w:b/>
                <w:color w:val="0070C0"/>
                <w:sz w:val="24"/>
                <w:szCs w:val="24"/>
              </w:rPr>
              <w:t>least</w:t>
            </w:r>
            <w:r w:rsidRPr="00CC0C2F">
              <w:rPr>
                <w:b/>
                <w:color w:val="0070C0"/>
                <w:spacing w:val="-1"/>
                <w:sz w:val="24"/>
                <w:szCs w:val="24"/>
              </w:rPr>
              <w:t xml:space="preserve"> </w:t>
            </w:r>
            <w:r w:rsidRPr="00CC0C2F">
              <w:rPr>
                <w:b/>
                <w:color w:val="0070C0"/>
                <w:sz w:val="24"/>
                <w:szCs w:val="24"/>
              </w:rPr>
              <w:t>30 minutes</w:t>
            </w:r>
            <w:r w:rsidRPr="00CC0C2F">
              <w:rPr>
                <w:b/>
                <w:color w:val="0070C0"/>
                <w:spacing w:val="-1"/>
                <w:sz w:val="24"/>
                <w:szCs w:val="24"/>
              </w:rPr>
              <w:t xml:space="preserve"> </w:t>
            </w:r>
            <w:r w:rsidRPr="00CC0C2F">
              <w:rPr>
                <w:b/>
                <w:color w:val="0070C0"/>
                <w:sz w:val="24"/>
                <w:szCs w:val="24"/>
              </w:rPr>
              <w:t>of</w:t>
            </w:r>
            <w:r w:rsidRPr="00CC0C2F">
              <w:rPr>
                <w:b/>
                <w:color w:val="0070C0"/>
                <w:spacing w:val="-2"/>
                <w:sz w:val="24"/>
                <w:szCs w:val="24"/>
              </w:rPr>
              <w:t xml:space="preserve"> </w:t>
            </w:r>
            <w:r w:rsidRPr="00CC0C2F">
              <w:rPr>
                <w:b/>
                <w:color w:val="0070C0"/>
                <w:sz w:val="24"/>
                <w:szCs w:val="24"/>
              </w:rPr>
              <w:t>physical</w:t>
            </w:r>
            <w:r w:rsidRPr="00CC0C2F">
              <w:rPr>
                <w:b/>
                <w:color w:val="0070C0"/>
                <w:spacing w:val="-2"/>
                <w:sz w:val="24"/>
                <w:szCs w:val="24"/>
              </w:rPr>
              <w:t xml:space="preserve"> </w:t>
            </w:r>
            <w:r w:rsidRPr="00CC0C2F">
              <w:rPr>
                <w:b/>
                <w:color w:val="0070C0"/>
                <w:sz w:val="24"/>
                <w:szCs w:val="24"/>
              </w:rPr>
              <w:t>activity</w:t>
            </w:r>
            <w:r w:rsidRPr="00CC0C2F">
              <w:rPr>
                <w:b/>
                <w:color w:val="0070C0"/>
                <w:spacing w:val="-2"/>
                <w:sz w:val="24"/>
                <w:szCs w:val="24"/>
              </w:rPr>
              <w:t xml:space="preserve"> </w:t>
            </w:r>
            <w:r w:rsidRPr="00CC0C2F">
              <w:rPr>
                <w:b/>
                <w:color w:val="0070C0"/>
                <w:sz w:val="24"/>
                <w:szCs w:val="24"/>
              </w:rPr>
              <w:t>a</w:t>
            </w:r>
            <w:r w:rsidRPr="00CC0C2F">
              <w:rPr>
                <w:b/>
                <w:color w:val="0070C0"/>
                <w:spacing w:val="-2"/>
                <w:sz w:val="24"/>
                <w:szCs w:val="24"/>
              </w:rPr>
              <w:t xml:space="preserve"> </w:t>
            </w:r>
            <w:r w:rsidRPr="00CC0C2F">
              <w:rPr>
                <w:b/>
                <w:color w:val="0070C0"/>
                <w:sz w:val="24"/>
                <w:szCs w:val="24"/>
              </w:rPr>
              <w:t>day</w:t>
            </w:r>
            <w:r w:rsidRPr="00CC0C2F">
              <w:rPr>
                <w:b/>
                <w:color w:val="0070C0"/>
                <w:spacing w:val="-1"/>
                <w:sz w:val="24"/>
                <w:szCs w:val="24"/>
              </w:rPr>
              <w:t xml:space="preserve"> </w:t>
            </w:r>
            <w:r w:rsidRPr="00CC0C2F">
              <w:rPr>
                <w:b/>
                <w:color w:val="0070C0"/>
                <w:sz w:val="24"/>
                <w:szCs w:val="24"/>
              </w:rPr>
              <w:t>in</w:t>
            </w:r>
            <w:r w:rsidRPr="00CC0C2F">
              <w:rPr>
                <w:b/>
                <w:color w:val="0070C0"/>
                <w:spacing w:val="-1"/>
                <w:sz w:val="24"/>
                <w:szCs w:val="24"/>
              </w:rPr>
              <w:t xml:space="preserve"> </w:t>
            </w:r>
            <w:r w:rsidRPr="00CC0C2F">
              <w:rPr>
                <w:b/>
                <w:color w:val="0070C0"/>
                <w:sz w:val="24"/>
                <w:szCs w:val="24"/>
              </w:rPr>
              <w:t>school</w:t>
            </w:r>
          </w:p>
        </w:tc>
        <w:tc>
          <w:tcPr>
            <w:tcW w:w="2268" w:type="dxa"/>
          </w:tcPr>
          <w:p w:rsidR="00EB5010" w:rsidRDefault="00EB5010" w:rsidP="00761E50">
            <w:pPr>
              <w:pStyle w:val="TableParagraph"/>
              <w:spacing w:line="257" w:lineRule="exact"/>
              <w:ind w:left="28"/>
              <w:rPr>
                <w:sz w:val="24"/>
              </w:rPr>
            </w:pPr>
            <w:r>
              <w:rPr>
                <w:color w:val="231F20"/>
                <w:sz w:val="24"/>
              </w:rPr>
              <w:t>Percentage</w:t>
            </w:r>
            <w:r>
              <w:rPr>
                <w:color w:val="231F20"/>
                <w:spacing w:val="-9"/>
                <w:sz w:val="24"/>
              </w:rPr>
              <w:t xml:space="preserve"> </w:t>
            </w:r>
            <w:r>
              <w:rPr>
                <w:color w:val="231F20"/>
                <w:sz w:val="24"/>
              </w:rPr>
              <w:t>of</w:t>
            </w:r>
            <w:r>
              <w:rPr>
                <w:color w:val="231F20"/>
                <w:spacing w:val="-9"/>
                <w:sz w:val="24"/>
              </w:rPr>
              <w:t xml:space="preserve"> </w:t>
            </w:r>
            <w:r>
              <w:rPr>
                <w:color w:val="231F20"/>
                <w:sz w:val="24"/>
              </w:rPr>
              <w:t>total</w:t>
            </w:r>
            <w:r>
              <w:rPr>
                <w:color w:val="231F20"/>
                <w:spacing w:val="-10"/>
                <w:sz w:val="24"/>
              </w:rPr>
              <w:t xml:space="preserve"> </w:t>
            </w:r>
            <w:r>
              <w:rPr>
                <w:color w:val="231F20"/>
                <w:sz w:val="24"/>
              </w:rPr>
              <w:t>allocation:</w:t>
            </w:r>
          </w:p>
        </w:tc>
      </w:tr>
      <w:tr w:rsidR="00EB5010" w:rsidTr="002006A4">
        <w:trPr>
          <w:trHeight w:val="296"/>
        </w:trPr>
        <w:tc>
          <w:tcPr>
            <w:tcW w:w="12333" w:type="dxa"/>
            <w:gridSpan w:val="3"/>
            <w:vMerge/>
            <w:tcBorders>
              <w:top w:val="nil"/>
            </w:tcBorders>
          </w:tcPr>
          <w:p w:rsidR="00EB5010" w:rsidRDefault="00EB5010" w:rsidP="00761E50">
            <w:pPr>
              <w:rPr>
                <w:sz w:val="2"/>
                <w:szCs w:val="2"/>
              </w:rPr>
            </w:pPr>
          </w:p>
        </w:tc>
        <w:tc>
          <w:tcPr>
            <w:tcW w:w="2268" w:type="dxa"/>
          </w:tcPr>
          <w:p w:rsidR="00EB5010" w:rsidRPr="005B7C56" w:rsidRDefault="00FD3FFB" w:rsidP="00761E50">
            <w:pPr>
              <w:pStyle w:val="TableParagraph"/>
              <w:spacing w:before="40"/>
              <w:ind w:left="35"/>
              <w:rPr>
                <w:sz w:val="24"/>
                <w:szCs w:val="24"/>
              </w:rPr>
            </w:pPr>
            <w:r>
              <w:rPr>
                <w:sz w:val="24"/>
                <w:szCs w:val="24"/>
              </w:rPr>
              <w:t>40%</w:t>
            </w:r>
          </w:p>
        </w:tc>
      </w:tr>
      <w:tr w:rsidR="00EB5010" w:rsidRPr="00EB5010" w:rsidTr="00005BB2">
        <w:trPr>
          <w:trHeight w:val="402"/>
        </w:trPr>
        <w:tc>
          <w:tcPr>
            <w:tcW w:w="2836" w:type="dxa"/>
          </w:tcPr>
          <w:p w:rsidR="00EB5010" w:rsidRDefault="00EB5010" w:rsidP="00005BB2">
            <w:pPr>
              <w:pStyle w:val="TableParagraph"/>
              <w:spacing w:before="16"/>
              <w:ind w:right="1534"/>
              <w:rPr>
                <w:b/>
                <w:sz w:val="24"/>
              </w:rPr>
            </w:pPr>
            <w:r>
              <w:rPr>
                <w:b/>
                <w:color w:val="231F20"/>
                <w:sz w:val="24"/>
              </w:rPr>
              <w:t>Intent</w:t>
            </w:r>
          </w:p>
        </w:tc>
        <w:tc>
          <w:tcPr>
            <w:tcW w:w="6095" w:type="dxa"/>
          </w:tcPr>
          <w:p w:rsidR="00EB5010" w:rsidRDefault="00EB5010" w:rsidP="00761E50">
            <w:pPr>
              <w:pStyle w:val="TableParagraph"/>
              <w:spacing w:before="16"/>
              <w:ind w:left="1733" w:right="1713"/>
              <w:jc w:val="center"/>
              <w:rPr>
                <w:b/>
                <w:sz w:val="24"/>
              </w:rPr>
            </w:pPr>
            <w:r>
              <w:rPr>
                <w:b/>
                <w:color w:val="231F20"/>
                <w:sz w:val="24"/>
              </w:rPr>
              <w:t>Implementation and Funding</w:t>
            </w:r>
          </w:p>
        </w:tc>
        <w:tc>
          <w:tcPr>
            <w:tcW w:w="3402" w:type="dxa"/>
          </w:tcPr>
          <w:p w:rsidR="00EB5010" w:rsidRDefault="00EB5010" w:rsidP="00761E50">
            <w:pPr>
              <w:pStyle w:val="TableParagraph"/>
              <w:spacing w:before="16"/>
              <w:ind w:left="1346" w:right="1325"/>
              <w:jc w:val="center"/>
              <w:rPr>
                <w:b/>
                <w:sz w:val="24"/>
              </w:rPr>
            </w:pPr>
            <w:r>
              <w:rPr>
                <w:b/>
                <w:color w:val="231F20"/>
                <w:sz w:val="24"/>
              </w:rPr>
              <w:t>Impact</w:t>
            </w:r>
          </w:p>
        </w:tc>
        <w:tc>
          <w:tcPr>
            <w:tcW w:w="2268" w:type="dxa"/>
          </w:tcPr>
          <w:p w:rsidR="00EB5010" w:rsidRPr="00EB5010" w:rsidRDefault="00EB5010" w:rsidP="00761E50">
            <w:pPr>
              <w:pStyle w:val="TableParagraph"/>
              <w:spacing w:before="16"/>
              <w:rPr>
                <w:color w:val="231F20"/>
                <w:sz w:val="24"/>
              </w:rPr>
            </w:pPr>
            <w:r>
              <w:rPr>
                <w:color w:val="231F20"/>
                <w:sz w:val="24"/>
              </w:rPr>
              <w:t>Sustainability</w:t>
            </w:r>
            <w:r>
              <w:rPr>
                <w:color w:val="231F20"/>
                <w:spacing w:val="-6"/>
                <w:sz w:val="24"/>
              </w:rPr>
              <w:t xml:space="preserve"> </w:t>
            </w:r>
            <w:r>
              <w:rPr>
                <w:color w:val="231F20"/>
                <w:sz w:val="24"/>
              </w:rPr>
              <w:t>and</w:t>
            </w:r>
            <w:r>
              <w:rPr>
                <w:color w:val="231F20"/>
                <w:spacing w:val="-5"/>
                <w:sz w:val="24"/>
              </w:rPr>
              <w:t xml:space="preserve"> </w:t>
            </w:r>
            <w:r>
              <w:rPr>
                <w:color w:val="231F20"/>
                <w:sz w:val="24"/>
              </w:rPr>
              <w:t>suggested next steps</w:t>
            </w:r>
          </w:p>
        </w:tc>
      </w:tr>
      <w:tr w:rsidR="002B0340" w:rsidRPr="00885DA4" w:rsidTr="00A27C5B">
        <w:trPr>
          <w:trHeight w:val="689"/>
        </w:trPr>
        <w:tc>
          <w:tcPr>
            <w:tcW w:w="2836" w:type="dxa"/>
          </w:tcPr>
          <w:p w:rsidR="00FB2CA7" w:rsidRDefault="00A27C5B" w:rsidP="00A27C5B">
            <w:pPr>
              <w:pStyle w:val="NoSpacing"/>
            </w:pPr>
            <w:r>
              <w:t xml:space="preserve">To embed a culture of physical activity where all pupils, including the least active and those with SEND, engage in at least 30 minutes of physical activity per day. </w:t>
            </w:r>
          </w:p>
          <w:p w:rsidR="00FB2CA7" w:rsidRDefault="00FB2CA7" w:rsidP="00A27C5B">
            <w:pPr>
              <w:pStyle w:val="NoSpacing"/>
            </w:pPr>
          </w:p>
          <w:p w:rsidR="00A27C5B" w:rsidRPr="00005BB2" w:rsidRDefault="00A27C5B" w:rsidP="00A27C5B">
            <w:pPr>
              <w:pStyle w:val="NoSpacing"/>
            </w:pPr>
            <w:r>
              <w:t>This will be achieved by developing pupil leadership through play leaders, equipping staff with the skills to facilitate inclusive active play and through introducing targeted interventions for persistently less-active pupils</w:t>
            </w:r>
            <w:r w:rsidR="00FB2CA7">
              <w:t xml:space="preserve"> during lunch-time clubs</w:t>
            </w:r>
            <w:r>
              <w:t>.</w:t>
            </w:r>
          </w:p>
          <w:p w:rsidR="002B0340" w:rsidRPr="00005BB2" w:rsidRDefault="002B0340" w:rsidP="00E216E7">
            <w:pPr>
              <w:pStyle w:val="NoSpacing"/>
            </w:pPr>
          </w:p>
          <w:p w:rsidR="002B0340" w:rsidRPr="00005BB2" w:rsidRDefault="002B0340" w:rsidP="00005BB2">
            <w:pPr>
              <w:pStyle w:val="NoSpacing"/>
              <w:rPr>
                <w:rFonts w:cstheme="minorHAnsi"/>
              </w:rPr>
            </w:pPr>
          </w:p>
        </w:tc>
        <w:tc>
          <w:tcPr>
            <w:tcW w:w="6095" w:type="dxa"/>
          </w:tcPr>
          <w:p w:rsidR="00005BB2" w:rsidRPr="00A27C5B" w:rsidRDefault="00A27C5B" w:rsidP="00A27C5B">
            <w:pPr>
              <w:pStyle w:val="NormalWeb"/>
              <w:rPr>
                <w:rFonts w:asciiTheme="minorHAnsi" w:hAnsiTheme="minorHAnsi" w:cstheme="minorHAnsi"/>
                <w:sz w:val="22"/>
                <w:szCs w:val="22"/>
              </w:rPr>
            </w:pPr>
            <w:r w:rsidRPr="00A27C5B">
              <w:rPr>
                <w:rStyle w:val="Strong"/>
                <w:rFonts w:asciiTheme="minorHAnsi" w:eastAsia="Calibri" w:hAnsiTheme="minorHAnsi" w:cstheme="minorHAnsi"/>
                <w:sz w:val="22"/>
                <w:szCs w:val="22"/>
              </w:rPr>
              <w:t xml:space="preserve">Play Leader </w:t>
            </w:r>
            <w:r w:rsidR="00134D74">
              <w:rPr>
                <w:rStyle w:val="Strong"/>
                <w:rFonts w:asciiTheme="minorHAnsi" w:eastAsia="Calibri" w:hAnsiTheme="minorHAnsi" w:cstheme="minorHAnsi"/>
                <w:sz w:val="22"/>
                <w:szCs w:val="22"/>
              </w:rPr>
              <w:t>p</w:t>
            </w:r>
            <w:r w:rsidRPr="00A27C5B">
              <w:rPr>
                <w:rStyle w:val="Strong"/>
                <w:rFonts w:asciiTheme="minorHAnsi" w:eastAsia="Calibri" w:hAnsiTheme="minorHAnsi" w:cstheme="minorHAnsi"/>
                <w:sz w:val="22"/>
                <w:szCs w:val="22"/>
              </w:rPr>
              <w:t>rogramme</w:t>
            </w:r>
            <w:r w:rsidRPr="00A27C5B">
              <w:rPr>
                <w:rFonts w:asciiTheme="minorHAnsi" w:hAnsiTheme="minorHAnsi" w:cstheme="minorHAnsi"/>
                <w:sz w:val="22"/>
                <w:szCs w:val="22"/>
              </w:rPr>
              <w:t xml:space="preserve">                                                                                        Train KS2 play leaders (supported by </w:t>
            </w:r>
            <w:proofErr w:type="spellStart"/>
            <w:r w:rsidRPr="00A27C5B">
              <w:rPr>
                <w:rFonts w:asciiTheme="minorHAnsi" w:hAnsiTheme="minorHAnsi" w:cstheme="minorHAnsi"/>
                <w:sz w:val="22"/>
                <w:szCs w:val="22"/>
              </w:rPr>
              <w:t>Streetly</w:t>
            </w:r>
            <w:proofErr w:type="spellEnd"/>
            <w:r w:rsidRPr="00A27C5B">
              <w:rPr>
                <w:rFonts w:asciiTheme="minorHAnsi" w:hAnsiTheme="minorHAnsi" w:cstheme="minorHAnsi"/>
                <w:sz w:val="22"/>
                <w:szCs w:val="22"/>
              </w:rPr>
              <w:t xml:space="preserve"> partnership) to deliver structured and inclusive games at lunchtime and breaktimes.                      Provide leadership resources (e.g. bibs, activity cards, equipment packs and uniform for leaders).                                                                             This will be funded through the </w:t>
            </w:r>
            <w:proofErr w:type="spellStart"/>
            <w:r w:rsidRPr="00A27C5B">
              <w:rPr>
                <w:rFonts w:asciiTheme="minorHAnsi" w:hAnsiTheme="minorHAnsi" w:cstheme="minorHAnsi"/>
                <w:sz w:val="22"/>
                <w:szCs w:val="22"/>
              </w:rPr>
              <w:t>Streetly</w:t>
            </w:r>
            <w:proofErr w:type="spellEnd"/>
            <w:r w:rsidRPr="00A27C5B">
              <w:rPr>
                <w:rFonts w:asciiTheme="minorHAnsi" w:hAnsiTheme="minorHAnsi" w:cstheme="minorHAnsi"/>
                <w:sz w:val="22"/>
                <w:szCs w:val="22"/>
              </w:rPr>
              <w:t xml:space="preserve"> partnership and through funds used to purchase the necessary equipment                                             </w:t>
            </w:r>
            <w:r w:rsidRPr="00A27C5B">
              <w:rPr>
                <w:rFonts w:asciiTheme="minorHAnsi" w:hAnsiTheme="minorHAnsi" w:cstheme="minorHAnsi"/>
                <w:b/>
                <w:bCs/>
                <w:sz w:val="22"/>
                <w:szCs w:val="22"/>
              </w:rPr>
              <w:t xml:space="preserve">Staff </w:t>
            </w:r>
            <w:r w:rsidR="00134D74">
              <w:rPr>
                <w:rFonts w:asciiTheme="minorHAnsi" w:hAnsiTheme="minorHAnsi" w:cstheme="minorHAnsi"/>
                <w:b/>
                <w:bCs/>
                <w:sz w:val="22"/>
                <w:szCs w:val="22"/>
              </w:rPr>
              <w:t>d</w:t>
            </w:r>
            <w:r w:rsidRPr="00A27C5B">
              <w:rPr>
                <w:rFonts w:asciiTheme="minorHAnsi" w:hAnsiTheme="minorHAnsi" w:cstheme="minorHAnsi"/>
                <w:b/>
                <w:bCs/>
                <w:sz w:val="22"/>
                <w:szCs w:val="22"/>
              </w:rPr>
              <w:t>evelopment</w:t>
            </w:r>
            <w:r w:rsidRPr="00A27C5B">
              <w:rPr>
                <w:rFonts w:asciiTheme="minorHAnsi" w:hAnsiTheme="minorHAnsi" w:cstheme="minorHAnsi"/>
                <w:sz w:val="22"/>
                <w:szCs w:val="22"/>
              </w:rPr>
              <w:t xml:space="preserve">                                                                                                Deliver CPD sessions on promoting active play and inclusive PE.               Share best practice strategies for adapting activities for SEND and less active pupils.                                                                                            </w:t>
            </w:r>
            <w:r w:rsidRPr="00A27C5B">
              <w:rPr>
                <w:rFonts w:asciiTheme="minorHAnsi" w:hAnsiTheme="minorHAnsi" w:cstheme="minorHAnsi"/>
                <w:b/>
                <w:bCs/>
                <w:sz w:val="22"/>
                <w:szCs w:val="22"/>
              </w:rPr>
              <w:t xml:space="preserve">Targeted </w:t>
            </w:r>
            <w:r w:rsidR="00134D74">
              <w:rPr>
                <w:rFonts w:asciiTheme="minorHAnsi" w:hAnsiTheme="minorHAnsi" w:cstheme="minorHAnsi"/>
                <w:b/>
                <w:bCs/>
                <w:sz w:val="22"/>
                <w:szCs w:val="22"/>
              </w:rPr>
              <w:t>i</w:t>
            </w:r>
            <w:r w:rsidRPr="00A27C5B">
              <w:rPr>
                <w:rFonts w:asciiTheme="minorHAnsi" w:hAnsiTheme="minorHAnsi" w:cstheme="minorHAnsi"/>
                <w:b/>
                <w:bCs/>
                <w:sz w:val="22"/>
                <w:szCs w:val="22"/>
              </w:rPr>
              <w:t>nterventions</w:t>
            </w:r>
            <w:r w:rsidRPr="00A27C5B">
              <w:rPr>
                <w:rFonts w:asciiTheme="minorHAnsi" w:hAnsiTheme="minorHAnsi" w:cstheme="minorHAnsi"/>
                <w:sz w:val="22"/>
                <w:szCs w:val="22"/>
              </w:rPr>
              <w:t xml:space="preserve">                                                                                       Identify persistently </w:t>
            </w:r>
            <w:proofErr w:type="gramStart"/>
            <w:r w:rsidRPr="00A27C5B">
              <w:rPr>
                <w:rFonts w:asciiTheme="minorHAnsi" w:hAnsiTheme="minorHAnsi" w:cstheme="minorHAnsi"/>
                <w:sz w:val="22"/>
                <w:szCs w:val="22"/>
              </w:rPr>
              <w:t>less</w:t>
            </w:r>
            <w:proofErr w:type="gramEnd"/>
            <w:r w:rsidRPr="00A27C5B">
              <w:rPr>
                <w:rFonts w:asciiTheme="minorHAnsi" w:hAnsiTheme="minorHAnsi" w:cstheme="minorHAnsi"/>
                <w:sz w:val="22"/>
                <w:szCs w:val="22"/>
              </w:rPr>
              <w:t xml:space="preserve"> active pupils via monitoring and pupil voice</w:t>
            </w:r>
            <w:r>
              <w:rPr>
                <w:rFonts w:asciiTheme="minorHAnsi" w:hAnsiTheme="minorHAnsi" w:cstheme="minorHAnsi"/>
                <w:sz w:val="22"/>
                <w:szCs w:val="22"/>
              </w:rPr>
              <w:t xml:space="preserve"> and </w:t>
            </w:r>
            <w:r w:rsidR="008665EA">
              <w:rPr>
                <w:rFonts w:asciiTheme="minorHAnsi" w:hAnsiTheme="minorHAnsi" w:cstheme="minorHAnsi"/>
                <w:sz w:val="22"/>
                <w:szCs w:val="22"/>
              </w:rPr>
              <w:t>o</w:t>
            </w:r>
            <w:r w:rsidRPr="00A27C5B">
              <w:rPr>
                <w:rFonts w:asciiTheme="minorHAnsi" w:hAnsiTheme="minorHAnsi" w:cstheme="minorHAnsi"/>
                <w:sz w:val="22"/>
                <w:szCs w:val="22"/>
              </w:rPr>
              <w:t xml:space="preserve">ffer tailored lunchtime/after-school clubs to suit/match the interests of less engaged pupils.                                                        </w:t>
            </w:r>
            <w:r w:rsidRPr="00A27C5B">
              <w:rPr>
                <w:rFonts w:asciiTheme="minorHAnsi" w:hAnsiTheme="minorHAnsi" w:cstheme="minorHAnsi"/>
                <w:b/>
                <w:bCs/>
                <w:sz w:val="22"/>
                <w:szCs w:val="22"/>
              </w:rPr>
              <w:t>Recognition</w:t>
            </w:r>
            <w:r w:rsidR="00134D74">
              <w:rPr>
                <w:rFonts w:asciiTheme="minorHAnsi" w:hAnsiTheme="minorHAnsi" w:cstheme="minorHAnsi"/>
                <w:b/>
                <w:bCs/>
                <w:sz w:val="22"/>
                <w:szCs w:val="22"/>
              </w:rPr>
              <w:t xml:space="preserve"> and</w:t>
            </w:r>
            <w:r w:rsidRPr="00A27C5B">
              <w:rPr>
                <w:rFonts w:asciiTheme="minorHAnsi" w:hAnsiTheme="minorHAnsi" w:cstheme="minorHAnsi"/>
                <w:b/>
                <w:bCs/>
                <w:sz w:val="22"/>
                <w:szCs w:val="22"/>
              </w:rPr>
              <w:t xml:space="preserve"> </w:t>
            </w:r>
            <w:r w:rsidR="00134D74">
              <w:rPr>
                <w:rFonts w:asciiTheme="minorHAnsi" w:hAnsiTheme="minorHAnsi" w:cstheme="minorHAnsi"/>
                <w:b/>
                <w:bCs/>
                <w:sz w:val="22"/>
                <w:szCs w:val="22"/>
              </w:rPr>
              <w:t>c</w:t>
            </w:r>
            <w:r w:rsidRPr="00A27C5B">
              <w:rPr>
                <w:rFonts w:asciiTheme="minorHAnsi" w:hAnsiTheme="minorHAnsi" w:cstheme="minorHAnsi"/>
                <w:b/>
                <w:bCs/>
                <w:sz w:val="22"/>
                <w:szCs w:val="22"/>
              </w:rPr>
              <w:t>elebration</w:t>
            </w:r>
            <w:r w:rsidRPr="00A27C5B">
              <w:rPr>
                <w:rFonts w:asciiTheme="minorHAnsi" w:hAnsiTheme="minorHAnsi" w:cstheme="minorHAnsi"/>
                <w:sz w:val="22"/>
                <w:szCs w:val="22"/>
              </w:rPr>
              <w:t xml:space="preserve">                                                                 Celebrate participation through certificates in praise assemblies.                                                                                                        Use pupil voice to evaluate impact termly.</w:t>
            </w:r>
          </w:p>
        </w:tc>
        <w:tc>
          <w:tcPr>
            <w:tcW w:w="3402" w:type="dxa"/>
          </w:tcPr>
          <w:p w:rsidR="00FD3FFB" w:rsidRPr="00FD3FFB" w:rsidRDefault="00FD3FFB" w:rsidP="00FD3FFB">
            <w:pPr>
              <w:pStyle w:val="TableParagraph"/>
              <w:rPr>
                <w:rFonts w:asciiTheme="minorHAnsi" w:hAnsiTheme="minorHAnsi" w:cstheme="minorHAnsi"/>
              </w:rPr>
            </w:pPr>
            <w:r w:rsidRPr="00FD3FFB">
              <w:rPr>
                <w:rFonts w:asciiTheme="minorHAnsi" w:hAnsiTheme="minorHAnsi" w:cstheme="minorHAnsi"/>
              </w:rPr>
              <w:t>The Play Leader programme has provided pupils with more opportunities to take part in structured physical activity during break and lunchtimes, while also developing leadership skills for KS2 pupils.</w:t>
            </w:r>
          </w:p>
          <w:p w:rsidR="00FD3FFB" w:rsidRPr="00FD3FFB" w:rsidRDefault="00FD3FFB" w:rsidP="00FD3FFB">
            <w:pPr>
              <w:pStyle w:val="TableParagraph"/>
              <w:rPr>
                <w:rFonts w:asciiTheme="minorHAnsi" w:hAnsiTheme="minorHAnsi" w:cstheme="minorHAnsi"/>
              </w:rPr>
            </w:pPr>
          </w:p>
          <w:p w:rsidR="00FD3FFB" w:rsidRPr="00FD3FFB" w:rsidRDefault="00FD3FFB" w:rsidP="00FD3FFB">
            <w:pPr>
              <w:pStyle w:val="TableParagraph"/>
              <w:rPr>
                <w:rFonts w:asciiTheme="minorHAnsi" w:hAnsiTheme="minorHAnsi" w:cstheme="minorHAnsi"/>
              </w:rPr>
            </w:pPr>
            <w:r w:rsidRPr="00FD3FFB">
              <w:rPr>
                <w:rFonts w:asciiTheme="minorHAnsi" w:hAnsiTheme="minorHAnsi" w:cstheme="minorHAnsi"/>
              </w:rPr>
              <w:t>Structured lunchtime and after-school activities have continued throughout the year, providing pupils with regular opportunities to be active. A wider range of activities and equipment has helped to engage less-active pupils and pupils with SEND.</w:t>
            </w:r>
          </w:p>
          <w:p w:rsidR="00FD3FFB" w:rsidRPr="00FD3FFB" w:rsidRDefault="00FD3FFB" w:rsidP="00FD3FFB">
            <w:pPr>
              <w:pStyle w:val="TableParagraph"/>
              <w:rPr>
                <w:rFonts w:asciiTheme="minorHAnsi" w:hAnsiTheme="minorHAnsi" w:cstheme="minorHAnsi"/>
              </w:rPr>
            </w:pPr>
          </w:p>
          <w:p w:rsidR="001D72F7" w:rsidRPr="00005BB2" w:rsidRDefault="00FD3FFB" w:rsidP="00FD3FFB">
            <w:pPr>
              <w:pStyle w:val="TableParagraph"/>
              <w:ind w:left="0"/>
              <w:rPr>
                <w:rFonts w:asciiTheme="minorHAnsi" w:hAnsiTheme="minorHAnsi" w:cstheme="minorHAnsi"/>
              </w:rPr>
            </w:pPr>
            <w:r w:rsidRPr="00FD3FFB">
              <w:rPr>
                <w:rFonts w:asciiTheme="minorHAnsi" w:hAnsiTheme="minorHAnsi" w:cstheme="minorHAnsi"/>
              </w:rPr>
              <w:t xml:space="preserve">Staff have continued to develop their confidence in supporting inclusive </w:t>
            </w:r>
            <w:r w:rsidRPr="00FD3FFB">
              <w:rPr>
                <w:rFonts w:asciiTheme="minorHAnsi" w:hAnsiTheme="minorHAnsi" w:cstheme="minorHAnsi"/>
              </w:rPr>
              <w:lastRenderedPageBreak/>
              <w:t>active play and adapting activities where needed. Participation has also been recognised through certificates and assemblies</w:t>
            </w:r>
            <w:r>
              <w:rPr>
                <w:rFonts w:asciiTheme="minorHAnsi" w:hAnsiTheme="minorHAnsi" w:cstheme="minorHAnsi"/>
              </w:rPr>
              <w:t xml:space="preserve"> (Athlete of the Week awards)</w:t>
            </w:r>
            <w:r w:rsidRPr="00FD3FFB">
              <w:rPr>
                <w:rFonts w:asciiTheme="minorHAnsi" w:hAnsiTheme="minorHAnsi" w:cstheme="minorHAnsi"/>
              </w:rPr>
              <w:t>, helping to promote physical activity across school.</w:t>
            </w:r>
          </w:p>
        </w:tc>
        <w:tc>
          <w:tcPr>
            <w:tcW w:w="2268" w:type="dxa"/>
          </w:tcPr>
          <w:p w:rsidR="00E67150" w:rsidRPr="00AA26EA" w:rsidRDefault="00FD3FFB" w:rsidP="002006A4">
            <w:pPr>
              <w:widowControl/>
              <w:autoSpaceDE/>
              <w:autoSpaceDN/>
              <w:spacing w:after="160" w:line="259" w:lineRule="auto"/>
              <w:rPr>
                <w:rFonts w:asciiTheme="minorHAnsi" w:hAnsiTheme="minorHAnsi" w:cstheme="minorHAnsi"/>
                <w:b/>
                <w:u w:val="single"/>
              </w:rPr>
            </w:pPr>
            <w:r w:rsidRPr="00AA26EA">
              <w:rPr>
                <w:rFonts w:asciiTheme="minorHAnsi" w:hAnsiTheme="minorHAnsi" w:cstheme="minorHAnsi"/>
                <w:b/>
                <w:u w:val="single"/>
              </w:rPr>
              <w:lastRenderedPageBreak/>
              <w:t>Sustainability</w:t>
            </w:r>
          </w:p>
          <w:p w:rsidR="00FD3FFB" w:rsidRPr="00FD3FFB" w:rsidRDefault="00FD3FFB" w:rsidP="00FD3FFB">
            <w:pPr>
              <w:widowControl/>
              <w:autoSpaceDE/>
              <w:autoSpaceDN/>
              <w:spacing w:after="160" w:line="259" w:lineRule="auto"/>
              <w:rPr>
                <w:rFonts w:asciiTheme="minorHAnsi" w:hAnsiTheme="minorHAnsi" w:cstheme="minorHAnsi"/>
              </w:rPr>
            </w:pPr>
            <w:r w:rsidRPr="00FD3FFB">
              <w:rPr>
                <w:rFonts w:asciiTheme="minorHAnsi" w:hAnsiTheme="minorHAnsi" w:cstheme="minorHAnsi"/>
              </w:rPr>
              <w:t>The Play Leader programme can continue each year, with new pupils trained to lead activities alongside staff.</w:t>
            </w:r>
          </w:p>
          <w:p w:rsidR="00FD3FFB" w:rsidRDefault="00FD3FFB" w:rsidP="00FD3FFB">
            <w:pPr>
              <w:widowControl/>
              <w:autoSpaceDE/>
              <w:autoSpaceDN/>
              <w:spacing w:after="160" w:line="259" w:lineRule="auto"/>
              <w:rPr>
                <w:rFonts w:asciiTheme="minorHAnsi" w:hAnsiTheme="minorHAnsi" w:cstheme="minorHAnsi"/>
              </w:rPr>
            </w:pPr>
            <w:r w:rsidRPr="00FD3FFB">
              <w:rPr>
                <w:rFonts w:asciiTheme="minorHAnsi" w:hAnsiTheme="minorHAnsi" w:cstheme="minorHAnsi"/>
              </w:rPr>
              <w:t>Equipment purchased can continue to be used across different year groups, while staff are increasingly confident in supporting inclusive and active play.</w:t>
            </w:r>
            <w:r>
              <w:rPr>
                <w:rFonts w:asciiTheme="minorHAnsi" w:hAnsiTheme="minorHAnsi" w:cstheme="minorHAnsi"/>
              </w:rPr>
              <w:t xml:space="preserve"> </w:t>
            </w:r>
          </w:p>
          <w:p w:rsidR="00FD3FFB" w:rsidRPr="00FD3FFB" w:rsidRDefault="00FD3FFB" w:rsidP="00FD3FFB">
            <w:pPr>
              <w:widowControl/>
              <w:autoSpaceDE/>
              <w:autoSpaceDN/>
              <w:spacing w:after="160" w:line="259" w:lineRule="auto"/>
              <w:rPr>
                <w:rFonts w:asciiTheme="minorHAnsi" w:hAnsiTheme="minorHAnsi" w:cstheme="minorHAnsi"/>
                <w:b/>
                <w:u w:val="single"/>
              </w:rPr>
            </w:pPr>
            <w:r w:rsidRPr="00FD3FFB">
              <w:rPr>
                <w:rFonts w:asciiTheme="minorHAnsi" w:hAnsiTheme="minorHAnsi" w:cstheme="minorHAnsi"/>
                <w:b/>
                <w:u w:val="single"/>
              </w:rPr>
              <w:t>Next steps:</w:t>
            </w:r>
          </w:p>
          <w:p w:rsidR="00FD3FFB" w:rsidRPr="00FD3FFB" w:rsidRDefault="00FD3FFB" w:rsidP="00FD3FFB">
            <w:pPr>
              <w:widowControl/>
              <w:autoSpaceDE/>
              <w:autoSpaceDN/>
              <w:spacing w:after="160" w:line="259" w:lineRule="auto"/>
              <w:rPr>
                <w:rFonts w:asciiTheme="minorHAnsi" w:hAnsiTheme="minorHAnsi" w:cstheme="minorHAnsi"/>
              </w:rPr>
            </w:pPr>
            <w:r w:rsidRPr="00FD3FFB">
              <w:rPr>
                <w:rFonts w:asciiTheme="minorHAnsi" w:hAnsiTheme="minorHAnsi" w:cstheme="minorHAnsi"/>
              </w:rPr>
              <w:lastRenderedPageBreak/>
              <w:t>Continue to develop the Play Leader programme and train a new group of pupils each year</w:t>
            </w:r>
            <w:r w:rsidR="00AA26EA">
              <w:rPr>
                <w:rFonts w:asciiTheme="minorHAnsi" w:hAnsiTheme="minorHAnsi" w:cstheme="minorHAnsi"/>
              </w:rPr>
              <w:t>. This has been scheduled to take place in the Autumn term 2026/2027</w:t>
            </w:r>
            <w:r w:rsidRPr="00FD3FFB">
              <w:rPr>
                <w:rFonts w:asciiTheme="minorHAnsi" w:hAnsiTheme="minorHAnsi" w:cstheme="minorHAnsi"/>
              </w:rPr>
              <w:t>.</w:t>
            </w:r>
          </w:p>
          <w:p w:rsidR="00FD3FFB" w:rsidRPr="00FD3FFB" w:rsidRDefault="00FD3FFB" w:rsidP="00FD3FFB">
            <w:pPr>
              <w:widowControl/>
              <w:autoSpaceDE/>
              <w:autoSpaceDN/>
              <w:spacing w:after="160" w:line="259" w:lineRule="auto"/>
              <w:rPr>
                <w:rFonts w:asciiTheme="minorHAnsi" w:hAnsiTheme="minorHAnsi" w:cstheme="minorHAnsi"/>
              </w:rPr>
            </w:pPr>
            <w:r w:rsidRPr="00FD3FFB">
              <w:rPr>
                <w:rFonts w:asciiTheme="minorHAnsi" w:hAnsiTheme="minorHAnsi" w:cstheme="minorHAnsi"/>
              </w:rPr>
              <w:t>Use pupil voice and participation monitoring to identify pupils who are less active, including SEND and disadvantaged pupils and adapt activities to encourage their involvement.</w:t>
            </w:r>
          </w:p>
          <w:p w:rsidR="00FD3FFB" w:rsidRDefault="00FD3FFB" w:rsidP="00FD3FFB">
            <w:pPr>
              <w:widowControl/>
              <w:autoSpaceDE/>
              <w:autoSpaceDN/>
              <w:spacing w:after="160" w:line="259" w:lineRule="auto"/>
              <w:rPr>
                <w:rFonts w:asciiTheme="minorHAnsi" w:hAnsiTheme="minorHAnsi" w:cstheme="minorHAnsi"/>
              </w:rPr>
            </w:pPr>
            <w:r w:rsidRPr="00FD3FFB">
              <w:rPr>
                <w:rFonts w:asciiTheme="minorHAnsi" w:hAnsiTheme="minorHAnsi" w:cstheme="minorHAnsi"/>
              </w:rPr>
              <w:t>Continue to develop staff confidence in inclusive active play and look for further opportunities to increase physical activity throughout the school day.</w:t>
            </w:r>
          </w:p>
          <w:p w:rsidR="00AA26EA" w:rsidRPr="00005BB2" w:rsidRDefault="00AA26EA" w:rsidP="00FD3FFB">
            <w:pPr>
              <w:widowControl/>
              <w:autoSpaceDE/>
              <w:autoSpaceDN/>
              <w:spacing w:after="160" w:line="259" w:lineRule="auto"/>
              <w:rPr>
                <w:rFonts w:asciiTheme="minorHAnsi" w:hAnsiTheme="minorHAnsi" w:cstheme="minorHAnsi"/>
              </w:rPr>
            </w:pPr>
            <w:r>
              <w:rPr>
                <w:rFonts w:asciiTheme="minorHAnsi" w:hAnsiTheme="minorHAnsi" w:cstheme="minorHAnsi"/>
              </w:rPr>
              <w:t xml:space="preserve">Ensure audits are completed in order to monitor equipment to identify any loss/damaged apparatus </w:t>
            </w:r>
            <w:r>
              <w:rPr>
                <w:rFonts w:asciiTheme="minorHAnsi" w:hAnsiTheme="minorHAnsi" w:cstheme="minorHAnsi"/>
              </w:rPr>
              <w:lastRenderedPageBreak/>
              <w:t xml:space="preserve">which can then be replaced. </w:t>
            </w:r>
          </w:p>
        </w:tc>
      </w:tr>
    </w:tbl>
    <w:p w:rsidR="00435498" w:rsidRDefault="00435498"/>
    <w:p w:rsidR="00AA26EA" w:rsidRDefault="00AA26EA"/>
    <w:p w:rsidR="00AA26EA" w:rsidRDefault="00AA26EA"/>
    <w:p w:rsidR="00AA26EA" w:rsidRDefault="00AA26EA"/>
    <w:p w:rsidR="00AA26EA" w:rsidRDefault="00AA26EA"/>
    <w:p w:rsidR="00AA26EA" w:rsidRDefault="00AA26EA"/>
    <w:p w:rsidR="00AA26EA" w:rsidRDefault="00AA26EA"/>
    <w:p w:rsidR="00AA26EA" w:rsidRDefault="00AA26EA"/>
    <w:p w:rsidR="00AA26EA" w:rsidRDefault="00AA26EA"/>
    <w:p w:rsidR="00AA26EA" w:rsidRDefault="00AA26EA"/>
    <w:p w:rsidR="00AA26EA" w:rsidRDefault="00AA26EA"/>
    <w:p w:rsidR="00AA26EA" w:rsidRDefault="00AA26EA"/>
    <w:p w:rsidR="00AA26EA" w:rsidRDefault="00AA26EA"/>
    <w:p w:rsidR="00AA26EA" w:rsidRDefault="00AA26EA"/>
    <w:p w:rsidR="00AA26EA" w:rsidRDefault="00AA26EA"/>
    <w:p w:rsidR="00AA26EA" w:rsidRDefault="00AA26EA"/>
    <w:p w:rsidR="00AA26EA" w:rsidRDefault="00AA26EA"/>
    <w:p w:rsidR="00AA26EA" w:rsidRDefault="00AA26EA"/>
    <w:p w:rsidR="00AA26EA" w:rsidRDefault="00AA26EA"/>
    <w:p w:rsidR="00AA26EA" w:rsidRDefault="00AA26EA"/>
    <w:p w:rsidR="00AA26EA" w:rsidRDefault="00AA26EA"/>
    <w:p w:rsidR="00AA26EA" w:rsidRDefault="00AA26EA"/>
    <w:p w:rsidR="00AA26EA" w:rsidRDefault="00AA26EA"/>
    <w:p w:rsidR="00AA26EA" w:rsidRDefault="00AA26EA"/>
    <w:p w:rsidR="00AA26EA" w:rsidRDefault="00AA26EA"/>
    <w:p w:rsidR="00AA26EA" w:rsidRDefault="00AA26EA"/>
    <w:p w:rsidR="00AA26EA" w:rsidRDefault="00AA26EA"/>
    <w:p w:rsidR="00AA26EA" w:rsidRDefault="00AA26EA"/>
    <w:p w:rsidR="00AA26EA" w:rsidRDefault="00AA26EA"/>
    <w:p w:rsidR="00AA26EA" w:rsidRDefault="00AA26EA"/>
    <w:tbl>
      <w:tblPr>
        <w:tblW w:w="14885" w:type="dxa"/>
        <w:tblInd w:w="-294"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836"/>
        <w:gridCol w:w="6095"/>
        <w:gridCol w:w="3402"/>
        <w:gridCol w:w="2552"/>
      </w:tblGrid>
      <w:tr w:rsidR="00EB5010" w:rsidTr="00F80A48">
        <w:trPr>
          <w:trHeight w:val="352"/>
        </w:trPr>
        <w:tc>
          <w:tcPr>
            <w:tcW w:w="12333" w:type="dxa"/>
            <w:gridSpan w:val="3"/>
            <w:vMerge w:val="restart"/>
          </w:tcPr>
          <w:p w:rsidR="00EB5010" w:rsidRPr="00CC0C2F" w:rsidRDefault="00EB5010" w:rsidP="00CC0C2F">
            <w:pPr>
              <w:pStyle w:val="TableParagraph"/>
              <w:spacing w:line="257" w:lineRule="exact"/>
              <w:ind w:left="28"/>
              <w:rPr>
                <w:b/>
                <w:sz w:val="24"/>
                <w:szCs w:val="24"/>
              </w:rPr>
            </w:pPr>
            <w:r w:rsidRPr="00CC0C2F">
              <w:rPr>
                <w:b/>
                <w:color w:val="0070C0"/>
                <w:sz w:val="24"/>
                <w:szCs w:val="24"/>
              </w:rPr>
              <w:lastRenderedPageBreak/>
              <w:t>Key</w:t>
            </w:r>
            <w:r w:rsidRPr="00CC0C2F">
              <w:rPr>
                <w:b/>
                <w:color w:val="0070C0"/>
                <w:spacing w:val="-8"/>
                <w:sz w:val="24"/>
                <w:szCs w:val="24"/>
              </w:rPr>
              <w:t xml:space="preserve"> </w:t>
            </w:r>
            <w:r w:rsidRPr="00CC0C2F">
              <w:rPr>
                <w:b/>
                <w:color w:val="0070C0"/>
                <w:sz w:val="24"/>
                <w:szCs w:val="24"/>
              </w:rPr>
              <w:t>indicator</w:t>
            </w:r>
            <w:r w:rsidRPr="00CC0C2F">
              <w:rPr>
                <w:b/>
                <w:color w:val="0070C0"/>
                <w:spacing w:val="-7"/>
                <w:sz w:val="24"/>
                <w:szCs w:val="24"/>
              </w:rPr>
              <w:t xml:space="preserve"> </w:t>
            </w:r>
            <w:r w:rsidR="00CC0C2F" w:rsidRPr="00CC0C2F">
              <w:rPr>
                <w:b/>
                <w:color w:val="0070C0"/>
                <w:sz w:val="24"/>
                <w:szCs w:val="24"/>
              </w:rPr>
              <w:t>2</w:t>
            </w:r>
            <w:r w:rsidRPr="00CC0C2F">
              <w:rPr>
                <w:b/>
                <w:color w:val="0070C0"/>
                <w:sz w:val="24"/>
                <w:szCs w:val="24"/>
              </w:rPr>
              <w:t>:</w:t>
            </w:r>
            <w:r w:rsidRPr="00CC0C2F">
              <w:rPr>
                <w:b/>
                <w:color w:val="0070C0"/>
                <w:spacing w:val="-7"/>
                <w:sz w:val="24"/>
                <w:szCs w:val="24"/>
              </w:rPr>
              <w:t xml:space="preserve"> </w:t>
            </w:r>
            <w:r w:rsidR="00CC0C2F" w:rsidRPr="00CC0C2F">
              <w:rPr>
                <w:rFonts w:asciiTheme="minorHAnsi" w:hAnsiTheme="minorHAnsi" w:cstheme="minorHAnsi"/>
                <w:b/>
                <w:color w:val="0070C0"/>
                <w:sz w:val="24"/>
                <w:szCs w:val="24"/>
              </w:rPr>
              <w:t>The</w:t>
            </w:r>
            <w:r w:rsidR="00CC0C2F" w:rsidRPr="00CC0C2F">
              <w:rPr>
                <w:rFonts w:asciiTheme="minorHAnsi" w:hAnsiTheme="minorHAnsi" w:cstheme="minorHAnsi"/>
                <w:b/>
                <w:color w:val="0070C0"/>
                <w:spacing w:val="-6"/>
                <w:sz w:val="24"/>
                <w:szCs w:val="24"/>
              </w:rPr>
              <w:t xml:space="preserve"> </w:t>
            </w:r>
            <w:r w:rsidR="00CC0C2F" w:rsidRPr="00CC0C2F">
              <w:rPr>
                <w:rFonts w:asciiTheme="minorHAnsi" w:hAnsiTheme="minorHAnsi" w:cstheme="minorHAnsi"/>
                <w:b/>
                <w:color w:val="0070C0"/>
                <w:sz w:val="24"/>
                <w:szCs w:val="24"/>
              </w:rPr>
              <w:t>profile</w:t>
            </w:r>
            <w:r w:rsidR="00CC0C2F" w:rsidRPr="00CC0C2F">
              <w:rPr>
                <w:rFonts w:asciiTheme="minorHAnsi" w:hAnsiTheme="minorHAnsi" w:cstheme="minorHAnsi"/>
                <w:b/>
                <w:color w:val="0070C0"/>
                <w:spacing w:val="-7"/>
                <w:sz w:val="24"/>
                <w:szCs w:val="24"/>
              </w:rPr>
              <w:t xml:space="preserve"> </w:t>
            </w:r>
            <w:r w:rsidR="00CC0C2F" w:rsidRPr="00CC0C2F">
              <w:rPr>
                <w:rFonts w:asciiTheme="minorHAnsi" w:hAnsiTheme="minorHAnsi" w:cstheme="minorHAnsi"/>
                <w:b/>
                <w:color w:val="0070C0"/>
                <w:sz w:val="24"/>
                <w:szCs w:val="24"/>
              </w:rPr>
              <w:t>of</w:t>
            </w:r>
            <w:r w:rsidR="00CC0C2F" w:rsidRPr="00CC0C2F">
              <w:rPr>
                <w:rFonts w:asciiTheme="minorHAnsi" w:hAnsiTheme="minorHAnsi" w:cstheme="minorHAnsi"/>
                <w:b/>
                <w:color w:val="0070C0"/>
                <w:spacing w:val="-6"/>
                <w:sz w:val="24"/>
                <w:szCs w:val="24"/>
              </w:rPr>
              <w:t xml:space="preserve"> P</w:t>
            </w:r>
            <w:r w:rsidR="00CC0C2F" w:rsidRPr="00CC0C2F">
              <w:rPr>
                <w:rFonts w:asciiTheme="minorHAnsi" w:hAnsiTheme="minorHAnsi" w:cstheme="minorHAnsi"/>
                <w:b/>
                <w:color w:val="0070C0"/>
                <w:sz w:val="24"/>
                <w:szCs w:val="24"/>
                <w:shd w:val="clear" w:color="auto" w:fill="FFFFFF"/>
              </w:rPr>
              <w:t>hysical Education, School Sport and Physical Activity </w:t>
            </w:r>
            <w:r w:rsidR="00CC0C2F" w:rsidRPr="00CC0C2F">
              <w:rPr>
                <w:rFonts w:asciiTheme="minorHAnsi" w:hAnsiTheme="minorHAnsi" w:cstheme="minorHAnsi"/>
                <w:b/>
                <w:color w:val="0070C0"/>
                <w:sz w:val="24"/>
                <w:szCs w:val="24"/>
              </w:rPr>
              <w:t>being</w:t>
            </w:r>
            <w:r w:rsidR="00CC0C2F" w:rsidRPr="00CC0C2F">
              <w:rPr>
                <w:rFonts w:asciiTheme="minorHAnsi" w:hAnsiTheme="minorHAnsi" w:cstheme="minorHAnsi"/>
                <w:b/>
                <w:color w:val="0070C0"/>
                <w:spacing w:val="-6"/>
                <w:sz w:val="24"/>
                <w:szCs w:val="24"/>
              </w:rPr>
              <w:t xml:space="preserve"> </w:t>
            </w:r>
            <w:r w:rsidR="00CC0C2F" w:rsidRPr="00CC0C2F">
              <w:rPr>
                <w:rFonts w:asciiTheme="minorHAnsi" w:hAnsiTheme="minorHAnsi" w:cstheme="minorHAnsi"/>
                <w:b/>
                <w:color w:val="0070C0"/>
                <w:sz w:val="24"/>
                <w:szCs w:val="24"/>
              </w:rPr>
              <w:t>raised</w:t>
            </w:r>
            <w:r w:rsidR="00CC0C2F" w:rsidRPr="00CC0C2F">
              <w:rPr>
                <w:rFonts w:asciiTheme="minorHAnsi" w:hAnsiTheme="minorHAnsi" w:cstheme="minorHAnsi"/>
                <w:b/>
                <w:color w:val="0070C0"/>
                <w:spacing w:val="-6"/>
                <w:sz w:val="24"/>
                <w:szCs w:val="24"/>
              </w:rPr>
              <w:t xml:space="preserve"> </w:t>
            </w:r>
            <w:r w:rsidR="00CC0C2F" w:rsidRPr="00CC0C2F">
              <w:rPr>
                <w:rFonts w:asciiTheme="minorHAnsi" w:hAnsiTheme="minorHAnsi" w:cstheme="minorHAnsi"/>
                <w:b/>
                <w:color w:val="0070C0"/>
                <w:sz w:val="24"/>
                <w:szCs w:val="24"/>
              </w:rPr>
              <w:t>across</w:t>
            </w:r>
            <w:r w:rsidR="00CC0C2F" w:rsidRPr="00CC0C2F">
              <w:rPr>
                <w:rFonts w:asciiTheme="minorHAnsi" w:hAnsiTheme="minorHAnsi" w:cstheme="minorHAnsi"/>
                <w:b/>
                <w:color w:val="0070C0"/>
                <w:spacing w:val="-7"/>
                <w:sz w:val="24"/>
                <w:szCs w:val="24"/>
              </w:rPr>
              <w:t xml:space="preserve"> </w:t>
            </w:r>
            <w:r w:rsidR="00CC0C2F" w:rsidRPr="00CC0C2F">
              <w:rPr>
                <w:rFonts w:asciiTheme="minorHAnsi" w:hAnsiTheme="minorHAnsi" w:cstheme="minorHAnsi"/>
                <w:b/>
                <w:color w:val="0070C0"/>
                <w:sz w:val="24"/>
                <w:szCs w:val="24"/>
              </w:rPr>
              <w:t>the</w:t>
            </w:r>
            <w:r w:rsidR="00CC0C2F" w:rsidRPr="00CC0C2F">
              <w:rPr>
                <w:rFonts w:asciiTheme="minorHAnsi" w:hAnsiTheme="minorHAnsi" w:cstheme="minorHAnsi"/>
                <w:b/>
                <w:color w:val="0070C0"/>
                <w:spacing w:val="-5"/>
                <w:sz w:val="24"/>
                <w:szCs w:val="24"/>
              </w:rPr>
              <w:t xml:space="preserve"> </w:t>
            </w:r>
            <w:r w:rsidR="00CC0C2F" w:rsidRPr="00CC0C2F">
              <w:rPr>
                <w:rFonts w:asciiTheme="minorHAnsi" w:hAnsiTheme="minorHAnsi" w:cstheme="minorHAnsi"/>
                <w:b/>
                <w:color w:val="0070C0"/>
                <w:sz w:val="24"/>
                <w:szCs w:val="24"/>
              </w:rPr>
              <w:t>school</w:t>
            </w:r>
            <w:r w:rsidR="00CC0C2F" w:rsidRPr="00CC0C2F">
              <w:rPr>
                <w:rFonts w:asciiTheme="minorHAnsi" w:hAnsiTheme="minorHAnsi" w:cstheme="minorHAnsi"/>
                <w:b/>
                <w:color w:val="0070C0"/>
                <w:spacing w:val="-6"/>
                <w:sz w:val="24"/>
                <w:szCs w:val="24"/>
              </w:rPr>
              <w:t xml:space="preserve"> </w:t>
            </w:r>
            <w:r w:rsidR="00CC0C2F" w:rsidRPr="00CC0C2F">
              <w:rPr>
                <w:rFonts w:asciiTheme="minorHAnsi" w:hAnsiTheme="minorHAnsi" w:cstheme="minorHAnsi"/>
                <w:b/>
                <w:color w:val="0070C0"/>
                <w:sz w:val="24"/>
                <w:szCs w:val="24"/>
              </w:rPr>
              <w:t>as</w:t>
            </w:r>
            <w:r w:rsidR="00CC0C2F" w:rsidRPr="00CC0C2F">
              <w:rPr>
                <w:rFonts w:asciiTheme="minorHAnsi" w:hAnsiTheme="minorHAnsi" w:cstheme="minorHAnsi"/>
                <w:b/>
                <w:color w:val="0070C0"/>
                <w:spacing w:val="-6"/>
                <w:sz w:val="24"/>
                <w:szCs w:val="24"/>
              </w:rPr>
              <w:t xml:space="preserve"> </w:t>
            </w:r>
            <w:r w:rsidR="00CC0C2F" w:rsidRPr="00CC0C2F">
              <w:rPr>
                <w:rFonts w:asciiTheme="minorHAnsi" w:hAnsiTheme="minorHAnsi" w:cstheme="minorHAnsi"/>
                <w:b/>
                <w:color w:val="0070C0"/>
                <w:sz w:val="24"/>
                <w:szCs w:val="24"/>
              </w:rPr>
              <w:t>a</w:t>
            </w:r>
            <w:r w:rsidR="00CC0C2F" w:rsidRPr="00CC0C2F">
              <w:rPr>
                <w:rFonts w:asciiTheme="minorHAnsi" w:hAnsiTheme="minorHAnsi" w:cstheme="minorHAnsi"/>
                <w:b/>
                <w:color w:val="0070C0"/>
                <w:spacing w:val="-6"/>
                <w:sz w:val="24"/>
                <w:szCs w:val="24"/>
              </w:rPr>
              <w:t xml:space="preserve"> </w:t>
            </w:r>
            <w:r w:rsidR="00CC0C2F" w:rsidRPr="00CC0C2F">
              <w:rPr>
                <w:rFonts w:asciiTheme="minorHAnsi" w:hAnsiTheme="minorHAnsi" w:cstheme="minorHAnsi"/>
                <w:b/>
                <w:color w:val="0070C0"/>
                <w:sz w:val="24"/>
                <w:szCs w:val="24"/>
              </w:rPr>
              <w:t>tool</w:t>
            </w:r>
            <w:r w:rsidR="00CC0C2F" w:rsidRPr="00CC0C2F">
              <w:rPr>
                <w:rFonts w:asciiTheme="minorHAnsi" w:hAnsiTheme="minorHAnsi" w:cstheme="minorHAnsi"/>
                <w:b/>
                <w:color w:val="0070C0"/>
                <w:spacing w:val="-6"/>
                <w:sz w:val="24"/>
                <w:szCs w:val="24"/>
              </w:rPr>
              <w:t xml:space="preserve"> </w:t>
            </w:r>
            <w:r w:rsidR="00CC0C2F" w:rsidRPr="00CC0C2F">
              <w:rPr>
                <w:rFonts w:asciiTheme="minorHAnsi" w:hAnsiTheme="minorHAnsi" w:cstheme="minorHAnsi"/>
                <w:b/>
                <w:color w:val="0070C0"/>
                <w:sz w:val="24"/>
                <w:szCs w:val="24"/>
              </w:rPr>
              <w:t>for</w:t>
            </w:r>
            <w:r w:rsidR="00CC0C2F" w:rsidRPr="00CC0C2F">
              <w:rPr>
                <w:rFonts w:asciiTheme="minorHAnsi" w:hAnsiTheme="minorHAnsi" w:cstheme="minorHAnsi"/>
                <w:b/>
                <w:color w:val="0070C0"/>
                <w:spacing w:val="-7"/>
                <w:sz w:val="24"/>
                <w:szCs w:val="24"/>
              </w:rPr>
              <w:t xml:space="preserve"> </w:t>
            </w:r>
            <w:r w:rsidR="00CC0C2F" w:rsidRPr="00CC0C2F">
              <w:rPr>
                <w:rFonts w:asciiTheme="minorHAnsi" w:hAnsiTheme="minorHAnsi" w:cstheme="minorHAnsi"/>
                <w:b/>
                <w:color w:val="0070C0"/>
                <w:sz w:val="24"/>
                <w:szCs w:val="24"/>
              </w:rPr>
              <w:t>whole</w:t>
            </w:r>
            <w:r w:rsidR="00CC0C2F" w:rsidRPr="00CC0C2F">
              <w:rPr>
                <w:rFonts w:asciiTheme="minorHAnsi" w:hAnsiTheme="minorHAnsi" w:cstheme="minorHAnsi"/>
                <w:b/>
                <w:color w:val="0070C0"/>
                <w:spacing w:val="-5"/>
                <w:sz w:val="24"/>
                <w:szCs w:val="24"/>
              </w:rPr>
              <w:t xml:space="preserve"> </w:t>
            </w:r>
            <w:r w:rsidR="00CC0C2F" w:rsidRPr="00CC0C2F">
              <w:rPr>
                <w:rFonts w:asciiTheme="minorHAnsi" w:hAnsiTheme="minorHAnsi" w:cstheme="minorHAnsi"/>
                <w:b/>
                <w:color w:val="0070C0"/>
                <w:sz w:val="24"/>
                <w:szCs w:val="24"/>
              </w:rPr>
              <w:t>school</w:t>
            </w:r>
            <w:r w:rsidR="00CC0C2F" w:rsidRPr="00CC0C2F">
              <w:rPr>
                <w:rFonts w:asciiTheme="minorHAnsi" w:hAnsiTheme="minorHAnsi" w:cstheme="minorHAnsi"/>
                <w:b/>
                <w:color w:val="0070C0"/>
                <w:spacing w:val="-6"/>
                <w:sz w:val="24"/>
                <w:szCs w:val="24"/>
              </w:rPr>
              <w:t xml:space="preserve"> </w:t>
            </w:r>
            <w:r w:rsidR="00CC0C2F" w:rsidRPr="00CC0C2F">
              <w:rPr>
                <w:rFonts w:asciiTheme="minorHAnsi" w:hAnsiTheme="minorHAnsi" w:cstheme="minorHAnsi"/>
                <w:b/>
                <w:color w:val="0070C0"/>
                <w:sz w:val="24"/>
                <w:szCs w:val="24"/>
              </w:rPr>
              <w:t>improvement</w:t>
            </w:r>
          </w:p>
        </w:tc>
        <w:tc>
          <w:tcPr>
            <w:tcW w:w="2552" w:type="dxa"/>
          </w:tcPr>
          <w:p w:rsidR="00EB5010" w:rsidRDefault="00EB5010" w:rsidP="00761E50">
            <w:pPr>
              <w:pStyle w:val="TableParagraph"/>
              <w:spacing w:line="257" w:lineRule="exact"/>
              <w:ind w:left="28"/>
              <w:rPr>
                <w:sz w:val="24"/>
              </w:rPr>
            </w:pPr>
            <w:r>
              <w:rPr>
                <w:color w:val="231F20"/>
                <w:sz w:val="24"/>
              </w:rPr>
              <w:t>Percentage</w:t>
            </w:r>
            <w:r>
              <w:rPr>
                <w:color w:val="231F20"/>
                <w:spacing w:val="-9"/>
                <w:sz w:val="24"/>
              </w:rPr>
              <w:t xml:space="preserve"> </w:t>
            </w:r>
            <w:r>
              <w:rPr>
                <w:color w:val="231F20"/>
                <w:sz w:val="24"/>
              </w:rPr>
              <w:t>of</w:t>
            </w:r>
            <w:r>
              <w:rPr>
                <w:color w:val="231F20"/>
                <w:spacing w:val="-9"/>
                <w:sz w:val="24"/>
              </w:rPr>
              <w:t xml:space="preserve"> </w:t>
            </w:r>
            <w:r>
              <w:rPr>
                <w:color w:val="231F20"/>
                <w:sz w:val="24"/>
              </w:rPr>
              <w:t>total</w:t>
            </w:r>
            <w:r>
              <w:rPr>
                <w:color w:val="231F20"/>
                <w:spacing w:val="-10"/>
                <w:sz w:val="24"/>
              </w:rPr>
              <w:t xml:space="preserve"> </w:t>
            </w:r>
            <w:r>
              <w:rPr>
                <w:color w:val="231F20"/>
                <w:sz w:val="24"/>
              </w:rPr>
              <w:t>allocation:</w:t>
            </w:r>
          </w:p>
        </w:tc>
      </w:tr>
      <w:tr w:rsidR="00EB5010" w:rsidTr="00F80A48">
        <w:trPr>
          <w:trHeight w:val="296"/>
        </w:trPr>
        <w:tc>
          <w:tcPr>
            <w:tcW w:w="12333" w:type="dxa"/>
            <w:gridSpan w:val="3"/>
            <w:vMerge/>
            <w:tcBorders>
              <w:top w:val="nil"/>
            </w:tcBorders>
          </w:tcPr>
          <w:p w:rsidR="00EB5010" w:rsidRDefault="00EB5010" w:rsidP="00761E50">
            <w:pPr>
              <w:rPr>
                <w:sz w:val="2"/>
                <w:szCs w:val="2"/>
              </w:rPr>
            </w:pPr>
          </w:p>
        </w:tc>
        <w:tc>
          <w:tcPr>
            <w:tcW w:w="2552" w:type="dxa"/>
          </w:tcPr>
          <w:p w:rsidR="00EB5010" w:rsidRPr="005B7C56" w:rsidRDefault="00AA26EA" w:rsidP="00761E50">
            <w:pPr>
              <w:pStyle w:val="TableParagraph"/>
              <w:spacing w:before="40"/>
              <w:ind w:left="35"/>
              <w:rPr>
                <w:sz w:val="24"/>
                <w:szCs w:val="24"/>
              </w:rPr>
            </w:pPr>
            <w:r>
              <w:rPr>
                <w:sz w:val="24"/>
                <w:szCs w:val="24"/>
              </w:rPr>
              <w:t>20%</w:t>
            </w:r>
          </w:p>
        </w:tc>
      </w:tr>
      <w:tr w:rsidR="00EB5010" w:rsidRPr="00EB5010" w:rsidTr="00005BB2">
        <w:trPr>
          <w:trHeight w:val="402"/>
        </w:trPr>
        <w:tc>
          <w:tcPr>
            <w:tcW w:w="2836" w:type="dxa"/>
          </w:tcPr>
          <w:p w:rsidR="00EB5010" w:rsidRDefault="00EB5010" w:rsidP="00005BB2">
            <w:pPr>
              <w:pStyle w:val="TableParagraph"/>
              <w:spacing w:before="16"/>
              <w:ind w:left="0" w:right="1534"/>
              <w:rPr>
                <w:b/>
                <w:sz w:val="24"/>
              </w:rPr>
            </w:pPr>
            <w:r>
              <w:rPr>
                <w:b/>
                <w:color w:val="231F20"/>
                <w:sz w:val="24"/>
              </w:rPr>
              <w:t>Intent</w:t>
            </w:r>
          </w:p>
        </w:tc>
        <w:tc>
          <w:tcPr>
            <w:tcW w:w="6095" w:type="dxa"/>
          </w:tcPr>
          <w:p w:rsidR="00EB5010" w:rsidRDefault="00EB5010" w:rsidP="00761E50">
            <w:pPr>
              <w:pStyle w:val="TableParagraph"/>
              <w:spacing w:before="16"/>
              <w:ind w:left="1733" w:right="1713"/>
              <w:jc w:val="center"/>
              <w:rPr>
                <w:b/>
                <w:sz w:val="24"/>
              </w:rPr>
            </w:pPr>
            <w:r>
              <w:rPr>
                <w:b/>
                <w:color w:val="231F20"/>
                <w:sz w:val="24"/>
              </w:rPr>
              <w:t>Implementation and Funding</w:t>
            </w:r>
          </w:p>
        </w:tc>
        <w:tc>
          <w:tcPr>
            <w:tcW w:w="3402" w:type="dxa"/>
          </w:tcPr>
          <w:p w:rsidR="00EB5010" w:rsidRDefault="00EB5010" w:rsidP="00761E50">
            <w:pPr>
              <w:pStyle w:val="TableParagraph"/>
              <w:spacing w:before="16"/>
              <w:ind w:left="1346" w:right="1325"/>
              <w:jc w:val="center"/>
              <w:rPr>
                <w:b/>
                <w:sz w:val="24"/>
              </w:rPr>
            </w:pPr>
            <w:r>
              <w:rPr>
                <w:b/>
                <w:color w:val="231F20"/>
                <w:sz w:val="24"/>
              </w:rPr>
              <w:t>Impact</w:t>
            </w:r>
          </w:p>
        </w:tc>
        <w:tc>
          <w:tcPr>
            <w:tcW w:w="2552" w:type="dxa"/>
          </w:tcPr>
          <w:p w:rsidR="00EB5010" w:rsidRPr="00EB5010" w:rsidRDefault="00EB5010" w:rsidP="00761E50">
            <w:pPr>
              <w:pStyle w:val="TableParagraph"/>
              <w:spacing w:before="16"/>
              <w:rPr>
                <w:color w:val="231F20"/>
                <w:sz w:val="24"/>
              </w:rPr>
            </w:pPr>
            <w:r>
              <w:rPr>
                <w:color w:val="231F20"/>
                <w:sz w:val="24"/>
              </w:rPr>
              <w:t>Sustainability</w:t>
            </w:r>
            <w:r>
              <w:rPr>
                <w:color w:val="231F20"/>
                <w:spacing w:val="-6"/>
                <w:sz w:val="24"/>
              </w:rPr>
              <w:t xml:space="preserve"> </w:t>
            </w:r>
            <w:r>
              <w:rPr>
                <w:color w:val="231F20"/>
                <w:sz w:val="24"/>
              </w:rPr>
              <w:t>and</w:t>
            </w:r>
            <w:r>
              <w:rPr>
                <w:color w:val="231F20"/>
                <w:spacing w:val="-5"/>
                <w:sz w:val="24"/>
              </w:rPr>
              <w:t xml:space="preserve"> </w:t>
            </w:r>
            <w:r>
              <w:rPr>
                <w:color w:val="231F20"/>
                <w:sz w:val="24"/>
              </w:rPr>
              <w:t>suggested next steps</w:t>
            </w:r>
          </w:p>
        </w:tc>
      </w:tr>
      <w:tr w:rsidR="002B0340" w:rsidRPr="00885DA4" w:rsidTr="00005BB2">
        <w:trPr>
          <w:trHeight w:val="2134"/>
        </w:trPr>
        <w:tc>
          <w:tcPr>
            <w:tcW w:w="2836" w:type="dxa"/>
          </w:tcPr>
          <w:p w:rsidR="009857E1" w:rsidRPr="00534A71" w:rsidRDefault="009857E1" w:rsidP="00C05784">
            <w:pPr>
              <w:rPr>
                <w:rFonts w:asciiTheme="minorHAnsi" w:hAnsiTheme="minorHAnsi" w:cstheme="minorHAnsi"/>
              </w:rPr>
            </w:pPr>
            <w:r w:rsidRPr="00534A71">
              <w:rPr>
                <w:rFonts w:asciiTheme="minorHAnsi" w:hAnsiTheme="minorHAnsi" w:cstheme="minorHAnsi"/>
              </w:rPr>
              <w:t xml:space="preserve">To embed Physical Education, School Sport and Physical Activity as a driver for whole-school improvement by celebrating pupil achievement, strengthening community links and empowering pupil </w:t>
            </w:r>
            <w:r w:rsidR="00FB2CA7">
              <w:rPr>
                <w:rFonts w:asciiTheme="minorHAnsi" w:hAnsiTheme="minorHAnsi" w:cstheme="minorHAnsi"/>
              </w:rPr>
              <w:t xml:space="preserve">play </w:t>
            </w:r>
            <w:r w:rsidRPr="00534A71">
              <w:rPr>
                <w:rFonts w:asciiTheme="minorHAnsi" w:hAnsiTheme="minorHAnsi" w:cstheme="minorHAnsi"/>
              </w:rPr>
              <w:t>leaders.</w:t>
            </w:r>
          </w:p>
          <w:p w:rsidR="009857E1" w:rsidRPr="00534A71" w:rsidRDefault="009857E1" w:rsidP="00C05784">
            <w:pPr>
              <w:rPr>
                <w:rFonts w:asciiTheme="minorHAnsi" w:hAnsiTheme="minorHAnsi" w:cstheme="minorHAnsi"/>
              </w:rPr>
            </w:pPr>
          </w:p>
          <w:p w:rsidR="002B0340" w:rsidRPr="00534A71" w:rsidRDefault="009857E1" w:rsidP="00C05784">
            <w:pPr>
              <w:rPr>
                <w:rFonts w:asciiTheme="minorHAnsi" w:hAnsiTheme="minorHAnsi" w:cstheme="minorHAnsi"/>
              </w:rPr>
            </w:pPr>
            <w:r w:rsidRPr="00534A71">
              <w:rPr>
                <w:rFonts w:asciiTheme="minorHAnsi" w:hAnsiTheme="minorHAnsi" w:cstheme="minorHAnsi"/>
              </w:rPr>
              <w:t xml:space="preserve">To ensure that all pupils see themselves as active, capable and confident, while staff </w:t>
            </w:r>
            <w:proofErr w:type="gramStart"/>
            <w:r w:rsidRPr="00534A71">
              <w:rPr>
                <w:rFonts w:asciiTheme="minorHAnsi" w:hAnsiTheme="minorHAnsi" w:cstheme="minorHAnsi"/>
              </w:rPr>
              <w:t xml:space="preserve">recognise </w:t>
            </w:r>
            <w:r w:rsidR="00FB2CA7">
              <w:rPr>
                <w:rFonts w:asciiTheme="minorHAnsi" w:hAnsiTheme="minorHAnsi" w:cstheme="minorHAnsi"/>
              </w:rPr>
              <w:t xml:space="preserve"> the</w:t>
            </w:r>
            <w:proofErr w:type="gramEnd"/>
            <w:r w:rsidR="00FB2CA7">
              <w:rPr>
                <w:rFonts w:asciiTheme="minorHAnsi" w:hAnsiTheme="minorHAnsi" w:cstheme="minorHAnsi"/>
              </w:rPr>
              <w:t xml:space="preserve"> benefits that </w:t>
            </w:r>
            <w:r w:rsidRPr="00534A71">
              <w:rPr>
                <w:rFonts w:asciiTheme="minorHAnsi" w:hAnsiTheme="minorHAnsi" w:cstheme="minorHAnsi"/>
              </w:rPr>
              <w:t xml:space="preserve">PE and sport </w:t>
            </w:r>
            <w:r w:rsidR="00FB2CA7">
              <w:rPr>
                <w:rFonts w:asciiTheme="minorHAnsi" w:hAnsiTheme="minorHAnsi" w:cstheme="minorHAnsi"/>
              </w:rPr>
              <w:t xml:space="preserve">has and how it can be </w:t>
            </w:r>
            <w:r w:rsidRPr="00534A71">
              <w:rPr>
                <w:rFonts w:asciiTheme="minorHAnsi" w:hAnsiTheme="minorHAnsi" w:cstheme="minorHAnsi"/>
              </w:rPr>
              <w:t>integral to academic  success</w:t>
            </w:r>
            <w:r w:rsidR="00FB2CA7">
              <w:rPr>
                <w:rFonts w:asciiTheme="minorHAnsi" w:hAnsiTheme="minorHAnsi" w:cstheme="minorHAnsi"/>
              </w:rPr>
              <w:t xml:space="preserve"> and positive well-being</w:t>
            </w:r>
            <w:r w:rsidRPr="00534A71">
              <w:rPr>
                <w:rFonts w:asciiTheme="minorHAnsi" w:hAnsiTheme="minorHAnsi" w:cstheme="minorHAnsi"/>
              </w:rPr>
              <w:t>.</w:t>
            </w:r>
          </w:p>
        </w:tc>
        <w:tc>
          <w:tcPr>
            <w:tcW w:w="6095" w:type="dxa"/>
          </w:tcPr>
          <w:p w:rsidR="00341AFC" w:rsidRPr="00534A71" w:rsidRDefault="009857E1" w:rsidP="00134D74">
            <w:pPr>
              <w:widowControl/>
              <w:autoSpaceDE/>
              <w:autoSpaceDN/>
              <w:spacing w:before="100" w:beforeAutospacing="1" w:after="100" w:afterAutospacing="1"/>
              <w:rPr>
                <w:rFonts w:asciiTheme="minorHAnsi" w:eastAsia="Times New Roman" w:hAnsiTheme="minorHAnsi" w:cstheme="minorHAnsi"/>
                <w:lang w:eastAsia="en-GB"/>
              </w:rPr>
            </w:pPr>
            <w:r w:rsidRPr="00534A71">
              <w:rPr>
                <w:rFonts w:asciiTheme="minorHAnsi" w:eastAsia="Times New Roman" w:hAnsiTheme="minorHAnsi" w:cstheme="minorHAnsi"/>
                <w:b/>
                <w:bCs/>
                <w:lang w:eastAsia="en-GB"/>
              </w:rPr>
              <w:t>Sports Leaders</w:t>
            </w:r>
            <w:r w:rsidRPr="00534A71">
              <w:rPr>
                <w:rFonts w:asciiTheme="minorHAnsi" w:eastAsia="Times New Roman" w:hAnsiTheme="minorHAnsi" w:cstheme="minorHAnsi"/>
                <w:lang w:eastAsia="en-GB"/>
              </w:rPr>
              <w:t xml:space="preserve">               </w:t>
            </w:r>
            <w:r w:rsidR="00FD3FFB">
              <w:rPr>
                <w:rFonts w:asciiTheme="minorHAnsi" w:eastAsia="Times New Roman" w:hAnsiTheme="minorHAnsi" w:cstheme="minorHAnsi"/>
                <w:lang w:eastAsia="en-GB"/>
              </w:rPr>
              <w:t xml:space="preserve">         </w:t>
            </w:r>
            <w:r w:rsidRPr="00534A71">
              <w:rPr>
                <w:rFonts w:asciiTheme="minorHAnsi" w:eastAsia="Times New Roman" w:hAnsiTheme="minorHAnsi" w:cstheme="minorHAnsi"/>
                <w:lang w:eastAsia="en-GB"/>
              </w:rPr>
              <w:t xml:space="preserve">                                                             </w:t>
            </w:r>
            <w:r w:rsidRPr="009857E1">
              <w:rPr>
                <w:rFonts w:asciiTheme="minorHAnsi" w:eastAsia="Times New Roman" w:hAnsiTheme="minorHAnsi" w:cstheme="minorHAnsi"/>
                <w:lang w:eastAsia="en-GB"/>
              </w:rPr>
              <w:t xml:space="preserve">Embed and extend the sports leader programme, training KS2 pupils to lead </w:t>
            </w:r>
            <w:r w:rsidRPr="00534A71">
              <w:rPr>
                <w:rFonts w:asciiTheme="minorHAnsi" w:eastAsia="Times New Roman" w:hAnsiTheme="minorHAnsi" w:cstheme="minorHAnsi"/>
                <w:lang w:eastAsia="en-GB"/>
              </w:rPr>
              <w:t xml:space="preserve">and assist with activities such as </w:t>
            </w:r>
            <w:r w:rsidRPr="009857E1">
              <w:rPr>
                <w:rFonts w:asciiTheme="minorHAnsi" w:eastAsia="Times New Roman" w:hAnsiTheme="minorHAnsi" w:cstheme="minorHAnsi"/>
                <w:lang w:eastAsia="en-GB"/>
              </w:rPr>
              <w:t>warm-ups, playground activities</w:t>
            </w:r>
            <w:r w:rsidRPr="00534A71">
              <w:rPr>
                <w:rFonts w:asciiTheme="minorHAnsi" w:eastAsia="Times New Roman" w:hAnsiTheme="minorHAnsi" w:cstheme="minorHAnsi"/>
                <w:lang w:eastAsia="en-GB"/>
              </w:rPr>
              <w:t>/organisation</w:t>
            </w:r>
            <w:r w:rsidRPr="009857E1">
              <w:rPr>
                <w:rFonts w:asciiTheme="minorHAnsi" w:eastAsia="Times New Roman" w:hAnsiTheme="minorHAnsi" w:cstheme="minorHAnsi"/>
                <w:lang w:eastAsia="en-GB"/>
              </w:rPr>
              <w:t xml:space="preserve"> and intra-house competitions.</w:t>
            </w:r>
            <w:r w:rsidRPr="00534A71">
              <w:rPr>
                <w:rFonts w:asciiTheme="minorHAnsi" w:eastAsia="Times New Roman" w:hAnsiTheme="minorHAnsi" w:cstheme="minorHAnsi"/>
                <w:lang w:eastAsia="en-GB"/>
              </w:rPr>
              <w:t xml:space="preserve">                                                                             </w:t>
            </w:r>
            <w:r w:rsidRPr="009857E1">
              <w:rPr>
                <w:rFonts w:asciiTheme="minorHAnsi" w:eastAsia="Times New Roman" w:hAnsiTheme="minorHAnsi" w:cstheme="minorHAnsi"/>
                <w:lang w:eastAsia="en-GB"/>
              </w:rPr>
              <w:t>Provide leadership training, resource packs and roles within school.</w:t>
            </w:r>
            <w:r w:rsidRPr="00534A71">
              <w:rPr>
                <w:rFonts w:asciiTheme="minorHAnsi" w:eastAsia="Times New Roman" w:hAnsiTheme="minorHAnsi" w:cstheme="minorHAnsi"/>
                <w:lang w:eastAsia="en-GB"/>
              </w:rPr>
              <w:t xml:space="preserve">                                                                                </w:t>
            </w:r>
            <w:r w:rsidR="00134D74" w:rsidRPr="00534A71">
              <w:rPr>
                <w:rFonts w:asciiTheme="minorHAnsi" w:eastAsia="Times New Roman" w:hAnsiTheme="minorHAnsi" w:cstheme="minorHAnsi"/>
                <w:lang w:eastAsia="en-GB"/>
              </w:rPr>
              <w:t xml:space="preserve"> </w:t>
            </w:r>
            <w:r w:rsidRPr="00534A71">
              <w:rPr>
                <w:rFonts w:asciiTheme="minorHAnsi" w:eastAsia="Times New Roman" w:hAnsiTheme="minorHAnsi" w:cstheme="minorHAnsi"/>
                <w:b/>
                <w:bCs/>
                <w:lang w:eastAsia="en-GB"/>
              </w:rPr>
              <w:t xml:space="preserve">Community </w:t>
            </w:r>
            <w:r w:rsidR="00134D74" w:rsidRPr="00534A71">
              <w:rPr>
                <w:rFonts w:asciiTheme="minorHAnsi" w:eastAsia="Times New Roman" w:hAnsiTheme="minorHAnsi" w:cstheme="minorHAnsi"/>
                <w:b/>
                <w:bCs/>
                <w:lang w:eastAsia="en-GB"/>
              </w:rPr>
              <w:t>p</w:t>
            </w:r>
            <w:r w:rsidRPr="00534A71">
              <w:rPr>
                <w:rFonts w:asciiTheme="minorHAnsi" w:eastAsia="Times New Roman" w:hAnsiTheme="minorHAnsi" w:cstheme="minorHAnsi"/>
                <w:b/>
                <w:bCs/>
                <w:lang w:eastAsia="en-GB"/>
              </w:rPr>
              <w:t xml:space="preserve">artnerships                                                                    </w:t>
            </w:r>
            <w:r w:rsidRPr="009857E1">
              <w:rPr>
                <w:rFonts w:asciiTheme="minorHAnsi" w:eastAsia="Times New Roman" w:hAnsiTheme="minorHAnsi" w:cstheme="minorHAnsi"/>
                <w:lang w:eastAsia="en-GB"/>
              </w:rPr>
              <w:t xml:space="preserve">Establish links with at least three local sports clubs (e.g. Walsall FC, </w:t>
            </w:r>
            <w:r w:rsidRPr="00534A71">
              <w:rPr>
                <w:rFonts w:asciiTheme="minorHAnsi" w:eastAsia="Times New Roman" w:hAnsiTheme="minorHAnsi" w:cstheme="minorHAnsi"/>
                <w:lang w:eastAsia="en-GB"/>
              </w:rPr>
              <w:t xml:space="preserve">Darlaston </w:t>
            </w:r>
            <w:r w:rsidRPr="009857E1">
              <w:rPr>
                <w:rFonts w:asciiTheme="minorHAnsi" w:eastAsia="Times New Roman" w:hAnsiTheme="minorHAnsi" w:cstheme="minorHAnsi"/>
                <w:lang w:eastAsia="en-GB"/>
              </w:rPr>
              <w:t xml:space="preserve">boxing, </w:t>
            </w:r>
            <w:r w:rsidR="007A717A" w:rsidRPr="00534A71">
              <w:rPr>
                <w:rFonts w:asciiTheme="minorHAnsi" w:eastAsia="Times New Roman" w:hAnsiTheme="minorHAnsi" w:cstheme="minorHAnsi"/>
                <w:lang w:eastAsia="en-GB"/>
              </w:rPr>
              <w:t xml:space="preserve">Darlaston </w:t>
            </w:r>
            <w:r w:rsidRPr="009857E1">
              <w:rPr>
                <w:rFonts w:asciiTheme="minorHAnsi" w:eastAsia="Times New Roman" w:hAnsiTheme="minorHAnsi" w:cstheme="minorHAnsi"/>
                <w:lang w:eastAsia="en-GB"/>
              </w:rPr>
              <w:t>leisure centre) for workshops and taster sessions.</w:t>
            </w:r>
            <w:r w:rsidRPr="00534A71">
              <w:rPr>
                <w:rFonts w:asciiTheme="minorHAnsi" w:eastAsia="Times New Roman" w:hAnsiTheme="minorHAnsi" w:cstheme="minorHAnsi"/>
                <w:lang w:eastAsia="en-GB"/>
              </w:rPr>
              <w:t xml:space="preserve">                                                                       </w:t>
            </w:r>
            <w:r w:rsidR="00FB2CA7">
              <w:rPr>
                <w:rFonts w:asciiTheme="minorHAnsi" w:eastAsia="Times New Roman" w:hAnsiTheme="minorHAnsi" w:cstheme="minorHAnsi"/>
                <w:lang w:eastAsia="en-GB"/>
              </w:rPr>
              <w:t xml:space="preserve">                        </w:t>
            </w:r>
            <w:r w:rsidRPr="00534A71">
              <w:rPr>
                <w:rFonts w:asciiTheme="minorHAnsi" w:eastAsia="Times New Roman" w:hAnsiTheme="minorHAnsi" w:cstheme="minorHAnsi"/>
                <w:lang w:eastAsia="en-GB"/>
              </w:rPr>
              <w:t xml:space="preserve">      </w:t>
            </w:r>
            <w:r w:rsidRPr="009857E1">
              <w:rPr>
                <w:rFonts w:asciiTheme="minorHAnsi" w:eastAsia="Times New Roman" w:hAnsiTheme="minorHAnsi" w:cstheme="minorHAnsi"/>
                <w:lang w:eastAsia="en-GB"/>
              </w:rPr>
              <w:t>Provide signposting for pupils to access extra-curricular opportunities beyond school</w:t>
            </w:r>
            <w:r w:rsidRPr="00534A71">
              <w:rPr>
                <w:rFonts w:asciiTheme="minorHAnsi" w:eastAsia="Times New Roman" w:hAnsiTheme="minorHAnsi" w:cstheme="minorHAnsi"/>
                <w:lang w:eastAsia="en-GB"/>
              </w:rPr>
              <w:t xml:space="preserve"> such as the safer swim initiative at Darlaston Leisure Centre</w:t>
            </w:r>
            <w:r w:rsidRPr="009857E1">
              <w:rPr>
                <w:rFonts w:asciiTheme="minorHAnsi" w:eastAsia="Times New Roman" w:hAnsiTheme="minorHAnsi" w:cstheme="minorHAnsi"/>
                <w:lang w:eastAsia="en-GB"/>
              </w:rPr>
              <w:t>.</w:t>
            </w:r>
            <w:r w:rsidR="00134D74" w:rsidRPr="00534A71">
              <w:rPr>
                <w:rFonts w:asciiTheme="minorHAnsi" w:eastAsia="Times New Roman" w:hAnsiTheme="minorHAnsi" w:cstheme="minorHAnsi"/>
                <w:lang w:eastAsia="en-GB"/>
              </w:rPr>
              <w:t xml:space="preserve">                                                       </w:t>
            </w:r>
            <w:r w:rsidR="00D562DA">
              <w:rPr>
                <w:rFonts w:asciiTheme="minorHAnsi" w:eastAsia="Times New Roman" w:hAnsiTheme="minorHAnsi" w:cstheme="minorHAnsi"/>
                <w:lang w:eastAsia="en-GB"/>
              </w:rPr>
              <w:t xml:space="preserve">                                                        </w:t>
            </w:r>
            <w:r w:rsidR="00134D74" w:rsidRPr="00534A71">
              <w:rPr>
                <w:rFonts w:asciiTheme="minorHAnsi" w:eastAsia="Times New Roman" w:hAnsiTheme="minorHAnsi" w:cstheme="minorHAnsi"/>
                <w:lang w:eastAsia="en-GB"/>
              </w:rPr>
              <w:t xml:space="preserve">    </w:t>
            </w:r>
            <w:r w:rsidRPr="00534A71">
              <w:rPr>
                <w:rFonts w:asciiTheme="minorHAnsi" w:eastAsia="Times New Roman" w:hAnsiTheme="minorHAnsi" w:cstheme="minorHAnsi"/>
                <w:b/>
                <w:bCs/>
                <w:lang w:eastAsia="en-GB"/>
              </w:rPr>
              <w:t>Swimming</w:t>
            </w:r>
            <w:r w:rsidR="00134D74" w:rsidRPr="00534A71">
              <w:rPr>
                <w:rFonts w:asciiTheme="minorHAnsi" w:eastAsia="Times New Roman" w:hAnsiTheme="minorHAnsi" w:cstheme="minorHAnsi"/>
                <w:b/>
                <w:bCs/>
                <w:lang w:eastAsia="en-GB"/>
              </w:rPr>
              <w:t xml:space="preserve"> s</w:t>
            </w:r>
            <w:r w:rsidRPr="00534A71">
              <w:rPr>
                <w:rFonts w:asciiTheme="minorHAnsi" w:eastAsia="Times New Roman" w:hAnsiTheme="minorHAnsi" w:cstheme="minorHAnsi"/>
                <w:b/>
                <w:bCs/>
                <w:lang w:eastAsia="en-GB"/>
              </w:rPr>
              <w:t>upport</w:t>
            </w:r>
            <w:r w:rsidRPr="00534A71">
              <w:rPr>
                <w:rFonts w:asciiTheme="minorHAnsi" w:eastAsia="Times New Roman" w:hAnsiTheme="minorHAnsi" w:cstheme="minorHAnsi"/>
                <w:lang w:eastAsia="en-GB"/>
              </w:rPr>
              <w:t xml:space="preserve">                                                                            </w:t>
            </w:r>
            <w:r w:rsidRPr="009857E1">
              <w:rPr>
                <w:rFonts w:asciiTheme="minorHAnsi" w:eastAsia="Times New Roman" w:hAnsiTheme="minorHAnsi" w:cstheme="minorHAnsi"/>
                <w:lang w:eastAsia="en-GB"/>
              </w:rPr>
              <w:t>Continue targeted swimming interventions for non-swimmers and those below national expectations.</w:t>
            </w:r>
            <w:r w:rsidRPr="00534A71">
              <w:rPr>
                <w:rFonts w:asciiTheme="minorHAnsi" w:eastAsia="Times New Roman" w:hAnsiTheme="minorHAnsi" w:cstheme="minorHAnsi"/>
                <w:lang w:eastAsia="en-GB"/>
              </w:rPr>
              <w:t xml:space="preserve">                                  </w:t>
            </w:r>
            <w:r w:rsidR="00D562DA">
              <w:rPr>
                <w:rFonts w:asciiTheme="minorHAnsi" w:eastAsia="Times New Roman" w:hAnsiTheme="minorHAnsi" w:cstheme="minorHAnsi"/>
                <w:lang w:eastAsia="en-GB"/>
              </w:rPr>
              <w:t xml:space="preserve">                                 </w:t>
            </w:r>
            <w:r w:rsidRPr="00534A71">
              <w:rPr>
                <w:rFonts w:asciiTheme="minorHAnsi" w:eastAsia="Times New Roman" w:hAnsiTheme="minorHAnsi" w:cstheme="minorHAnsi"/>
                <w:lang w:eastAsia="en-GB"/>
              </w:rPr>
              <w:t xml:space="preserve">   </w:t>
            </w:r>
            <w:r w:rsidRPr="009857E1">
              <w:rPr>
                <w:rFonts w:asciiTheme="minorHAnsi" w:eastAsia="Times New Roman" w:hAnsiTheme="minorHAnsi" w:cstheme="minorHAnsi"/>
                <w:lang w:eastAsia="en-GB"/>
              </w:rPr>
              <w:t>Use Sport Premium to provide additional coach</w:t>
            </w:r>
            <w:r w:rsidR="00FB2CA7">
              <w:rPr>
                <w:rFonts w:asciiTheme="minorHAnsi" w:eastAsia="Times New Roman" w:hAnsiTheme="minorHAnsi" w:cstheme="minorHAnsi"/>
                <w:lang w:eastAsia="en-GB"/>
              </w:rPr>
              <w:t>es</w:t>
            </w:r>
            <w:r w:rsidRPr="00534A71">
              <w:rPr>
                <w:rFonts w:asciiTheme="minorHAnsi" w:eastAsia="Times New Roman" w:hAnsiTheme="minorHAnsi" w:cstheme="minorHAnsi"/>
                <w:lang w:eastAsia="en-GB"/>
              </w:rPr>
              <w:t>/swim teacher</w:t>
            </w:r>
            <w:r w:rsidR="00FB2CA7">
              <w:rPr>
                <w:rFonts w:asciiTheme="minorHAnsi" w:eastAsia="Times New Roman" w:hAnsiTheme="minorHAnsi" w:cstheme="minorHAnsi"/>
                <w:lang w:eastAsia="en-GB"/>
              </w:rPr>
              <w:t>s</w:t>
            </w:r>
            <w:r w:rsidR="00D562DA">
              <w:rPr>
                <w:rFonts w:asciiTheme="minorHAnsi" w:eastAsia="Times New Roman" w:hAnsiTheme="minorHAnsi" w:cstheme="minorHAnsi"/>
                <w:lang w:eastAsia="en-GB"/>
              </w:rPr>
              <w:t>.</w:t>
            </w:r>
            <w:r w:rsidRPr="00534A71">
              <w:rPr>
                <w:rFonts w:asciiTheme="minorHAnsi" w:eastAsia="Times New Roman" w:hAnsiTheme="minorHAnsi" w:cstheme="minorHAnsi"/>
                <w:lang w:eastAsia="en-GB"/>
              </w:rPr>
              <w:t xml:space="preserve"> </w:t>
            </w:r>
            <w:r w:rsidRPr="009857E1">
              <w:rPr>
                <w:rFonts w:asciiTheme="minorHAnsi" w:eastAsia="Times New Roman" w:hAnsiTheme="minorHAnsi" w:cstheme="minorHAnsi"/>
                <w:lang w:eastAsia="en-GB"/>
              </w:rPr>
              <w:t xml:space="preserve"> </w:t>
            </w:r>
            <w:r w:rsidRPr="00534A71">
              <w:rPr>
                <w:rFonts w:asciiTheme="minorHAnsi" w:eastAsia="Times New Roman" w:hAnsiTheme="minorHAnsi" w:cstheme="minorHAnsi"/>
                <w:b/>
                <w:bCs/>
                <w:lang w:eastAsia="en-GB"/>
              </w:rPr>
              <w:t xml:space="preserve">Recognition </w:t>
            </w:r>
            <w:r w:rsidR="00134D74" w:rsidRPr="00534A71">
              <w:rPr>
                <w:rFonts w:asciiTheme="minorHAnsi" w:eastAsia="Times New Roman" w:hAnsiTheme="minorHAnsi" w:cstheme="minorHAnsi"/>
                <w:b/>
                <w:bCs/>
                <w:lang w:eastAsia="en-GB"/>
              </w:rPr>
              <w:t>and</w:t>
            </w:r>
            <w:r w:rsidRPr="00534A71">
              <w:rPr>
                <w:rFonts w:asciiTheme="minorHAnsi" w:eastAsia="Times New Roman" w:hAnsiTheme="minorHAnsi" w:cstheme="minorHAnsi"/>
                <w:b/>
                <w:bCs/>
                <w:lang w:eastAsia="en-GB"/>
              </w:rPr>
              <w:t xml:space="preserve"> </w:t>
            </w:r>
            <w:r w:rsidR="00AA26EA" w:rsidRPr="00534A71">
              <w:rPr>
                <w:rFonts w:asciiTheme="minorHAnsi" w:eastAsia="Times New Roman" w:hAnsiTheme="minorHAnsi" w:cstheme="minorHAnsi"/>
                <w:b/>
                <w:bCs/>
                <w:lang w:eastAsia="en-GB"/>
              </w:rPr>
              <w:t>celebration</w:t>
            </w:r>
            <w:r w:rsidR="0083309C" w:rsidRPr="00534A71">
              <w:rPr>
                <w:rFonts w:asciiTheme="minorHAnsi" w:eastAsia="Times New Roman" w:hAnsiTheme="minorHAnsi" w:cstheme="minorHAnsi"/>
                <w:b/>
                <w:bCs/>
                <w:lang w:eastAsia="en-GB"/>
              </w:rPr>
              <w:t xml:space="preserve">                                                                       </w:t>
            </w:r>
            <w:r w:rsidR="0083309C" w:rsidRPr="00534A71">
              <w:rPr>
                <w:rFonts w:asciiTheme="minorHAnsi" w:eastAsia="Times New Roman" w:hAnsiTheme="minorHAnsi" w:cstheme="minorHAnsi"/>
                <w:lang w:eastAsia="en-GB"/>
              </w:rPr>
              <w:t>Continue</w:t>
            </w:r>
            <w:r w:rsidRPr="009857E1">
              <w:rPr>
                <w:rFonts w:asciiTheme="minorHAnsi" w:eastAsia="Times New Roman" w:hAnsiTheme="minorHAnsi" w:cstheme="minorHAnsi"/>
                <w:lang w:eastAsia="en-GB"/>
              </w:rPr>
              <w:t xml:space="preserve"> Athlete of the Week</w:t>
            </w:r>
            <w:r w:rsidR="0083309C" w:rsidRPr="00534A71">
              <w:rPr>
                <w:rFonts w:asciiTheme="minorHAnsi" w:eastAsia="Times New Roman" w:hAnsiTheme="minorHAnsi" w:cstheme="minorHAnsi"/>
                <w:lang w:eastAsia="en-GB"/>
              </w:rPr>
              <w:t xml:space="preserve"> celebrations in </w:t>
            </w:r>
            <w:r w:rsidRPr="009857E1">
              <w:rPr>
                <w:rFonts w:asciiTheme="minorHAnsi" w:eastAsia="Times New Roman" w:hAnsiTheme="minorHAnsi" w:cstheme="minorHAnsi"/>
                <w:lang w:eastAsia="en-GB"/>
              </w:rPr>
              <w:t>assemblies</w:t>
            </w:r>
            <w:r w:rsidR="0083309C" w:rsidRPr="00534A71">
              <w:rPr>
                <w:rFonts w:asciiTheme="minorHAnsi" w:eastAsia="Times New Roman" w:hAnsiTheme="minorHAnsi" w:cstheme="minorHAnsi"/>
                <w:lang w:eastAsia="en-GB"/>
              </w:rPr>
              <w:t>.</w:t>
            </w:r>
            <w:r w:rsidRPr="009857E1">
              <w:rPr>
                <w:rFonts w:asciiTheme="minorHAnsi" w:eastAsia="Times New Roman" w:hAnsiTheme="minorHAnsi" w:cstheme="minorHAnsi"/>
                <w:lang w:eastAsia="en-GB"/>
              </w:rPr>
              <w:t xml:space="preserve"> </w:t>
            </w:r>
            <w:r w:rsidR="00D562DA">
              <w:rPr>
                <w:rFonts w:asciiTheme="minorHAnsi" w:eastAsia="Times New Roman" w:hAnsiTheme="minorHAnsi" w:cstheme="minorHAnsi"/>
                <w:lang w:eastAsia="en-GB"/>
              </w:rPr>
              <w:t xml:space="preserve">                      </w:t>
            </w:r>
            <w:r w:rsidR="00134D74" w:rsidRPr="00534A71">
              <w:rPr>
                <w:rFonts w:asciiTheme="minorHAnsi" w:eastAsia="Times New Roman" w:hAnsiTheme="minorHAnsi" w:cstheme="minorHAnsi"/>
                <w:b/>
                <w:bCs/>
                <w:lang w:eastAsia="en-GB"/>
              </w:rPr>
              <w:t>Parental e</w:t>
            </w:r>
            <w:r w:rsidRPr="00534A71">
              <w:rPr>
                <w:rFonts w:asciiTheme="minorHAnsi" w:eastAsia="Times New Roman" w:hAnsiTheme="minorHAnsi" w:cstheme="minorHAnsi"/>
                <w:b/>
                <w:bCs/>
                <w:lang w:eastAsia="en-GB"/>
              </w:rPr>
              <w:t>ngagement</w:t>
            </w:r>
            <w:r w:rsidR="00134D74" w:rsidRPr="00534A71">
              <w:rPr>
                <w:rFonts w:asciiTheme="minorHAnsi" w:eastAsia="Times New Roman" w:hAnsiTheme="minorHAnsi" w:cstheme="minorHAnsi"/>
                <w:b/>
                <w:bCs/>
                <w:lang w:eastAsia="en-GB"/>
              </w:rPr>
              <w:t xml:space="preserve">                                                                                         </w:t>
            </w:r>
            <w:r w:rsidR="00134D74" w:rsidRPr="00534A71">
              <w:rPr>
                <w:rFonts w:asciiTheme="minorHAnsi" w:eastAsia="Times New Roman" w:hAnsiTheme="minorHAnsi" w:cstheme="minorHAnsi"/>
                <w:lang w:eastAsia="en-GB"/>
              </w:rPr>
              <w:t>Continue to host sports day events and engage parents with this.</w:t>
            </w:r>
          </w:p>
        </w:tc>
        <w:tc>
          <w:tcPr>
            <w:tcW w:w="3402" w:type="dxa"/>
          </w:tcPr>
          <w:p w:rsidR="00AA26EA" w:rsidRPr="00AA26EA" w:rsidRDefault="00AA26EA" w:rsidP="00AA26EA">
            <w:pPr>
              <w:pStyle w:val="TableParagraph"/>
              <w:rPr>
                <w:rFonts w:asciiTheme="minorHAnsi" w:hAnsiTheme="minorHAnsi" w:cstheme="minorHAnsi"/>
              </w:rPr>
            </w:pPr>
            <w:r w:rsidRPr="00AA26EA">
              <w:rPr>
                <w:rFonts w:asciiTheme="minorHAnsi" w:hAnsiTheme="minorHAnsi" w:cstheme="minorHAnsi"/>
              </w:rPr>
              <w:t>PE and physical activity have continued to have a high profile across school through the Sports Leader programme, regular celebrations and a range of enrichment opportunities</w:t>
            </w:r>
            <w:r>
              <w:rPr>
                <w:rFonts w:asciiTheme="minorHAnsi" w:hAnsiTheme="minorHAnsi" w:cstheme="minorHAnsi"/>
              </w:rPr>
              <w:t xml:space="preserve"> offered to pupils on a weekly basis</w:t>
            </w:r>
            <w:r w:rsidRPr="00AA26EA">
              <w:rPr>
                <w:rFonts w:asciiTheme="minorHAnsi" w:hAnsiTheme="minorHAnsi" w:cstheme="minorHAnsi"/>
              </w:rPr>
              <w:t>.</w:t>
            </w:r>
          </w:p>
          <w:p w:rsidR="00AA26EA" w:rsidRPr="00AA26EA" w:rsidRDefault="00AA26EA" w:rsidP="00AA26EA">
            <w:pPr>
              <w:pStyle w:val="TableParagraph"/>
              <w:rPr>
                <w:rFonts w:asciiTheme="minorHAnsi" w:hAnsiTheme="minorHAnsi" w:cstheme="minorHAnsi"/>
              </w:rPr>
            </w:pPr>
          </w:p>
          <w:p w:rsidR="00AA26EA" w:rsidRPr="00AA26EA" w:rsidRDefault="00AA26EA" w:rsidP="00AA26EA">
            <w:pPr>
              <w:pStyle w:val="TableParagraph"/>
              <w:rPr>
                <w:rFonts w:asciiTheme="minorHAnsi" w:hAnsiTheme="minorHAnsi" w:cstheme="minorHAnsi"/>
              </w:rPr>
            </w:pPr>
            <w:r w:rsidRPr="00AA26EA">
              <w:rPr>
                <w:rFonts w:asciiTheme="minorHAnsi" w:hAnsiTheme="minorHAnsi" w:cstheme="minorHAnsi"/>
              </w:rPr>
              <w:t xml:space="preserve">Links with local clubs and providers have given pupils opportunities to experience activities beyond the school curriculum and have helped to signpost </w:t>
            </w:r>
            <w:r>
              <w:rPr>
                <w:rFonts w:asciiTheme="minorHAnsi" w:hAnsiTheme="minorHAnsi" w:cstheme="minorHAnsi"/>
              </w:rPr>
              <w:t xml:space="preserve">parents </w:t>
            </w:r>
            <w:r w:rsidRPr="00AA26EA">
              <w:rPr>
                <w:rFonts w:asciiTheme="minorHAnsi" w:hAnsiTheme="minorHAnsi" w:cstheme="minorHAnsi"/>
              </w:rPr>
              <w:t>towards opportunities within the local community</w:t>
            </w:r>
            <w:r>
              <w:rPr>
                <w:rFonts w:asciiTheme="minorHAnsi" w:hAnsiTheme="minorHAnsi" w:cstheme="minorHAnsi"/>
              </w:rPr>
              <w:t xml:space="preserve"> (Darlaston Boxing, HAF programmes, Sandwell Leisure Trust, Walsall Youth Football teams, </w:t>
            </w:r>
            <w:proofErr w:type="spellStart"/>
            <w:r>
              <w:rPr>
                <w:rFonts w:asciiTheme="minorHAnsi" w:hAnsiTheme="minorHAnsi" w:cstheme="minorHAnsi"/>
              </w:rPr>
              <w:t>Streetly</w:t>
            </w:r>
            <w:proofErr w:type="spellEnd"/>
            <w:r>
              <w:rPr>
                <w:rFonts w:asciiTheme="minorHAnsi" w:hAnsiTheme="minorHAnsi" w:cstheme="minorHAnsi"/>
              </w:rPr>
              <w:t xml:space="preserve"> games)</w:t>
            </w:r>
            <w:r w:rsidRPr="00AA26EA">
              <w:rPr>
                <w:rFonts w:asciiTheme="minorHAnsi" w:hAnsiTheme="minorHAnsi" w:cstheme="minorHAnsi"/>
              </w:rPr>
              <w:t>.</w:t>
            </w:r>
          </w:p>
          <w:p w:rsidR="00AA26EA" w:rsidRPr="00AA26EA" w:rsidRDefault="00AA26EA" w:rsidP="00AA26EA">
            <w:pPr>
              <w:pStyle w:val="TableParagraph"/>
              <w:rPr>
                <w:rFonts w:asciiTheme="minorHAnsi" w:hAnsiTheme="minorHAnsi" w:cstheme="minorHAnsi"/>
              </w:rPr>
            </w:pPr>
          </w:p>
          <w:p w:rsidR="00AA26EA" w:rsidRPr="00AA26EA" w:rsidRDefault="00AA26EA" w:rsidP="00AA26EA">
            <w:pPr>
              <w:pStyle w:val="TableParagraph"/>
              <w:rPr>
                <w:rFonts w:asciiTheme="minorHAnsi" w:hAnsiTheme="minorHAnsi" w:cstheme="minorHAnsi"/>
              </w:rPr>
            </w:pPr>
            <w:r w:rsidRPr="00AA26EA">
              <w:rPr>
                <w:rFonts w:asciiTheme="minorHAnsi" w:hAnsiTheme="minorHAnsi" w:cstheme="minorHAnsi"/>
              </w:rPr>
              <w:t>Targeted swimming support has continued for pupils working below national expectations, helping to improve confidence, swimming ability and water safety.</w:t>
            </w:r>
          </w:p>
          <w:p w:rsidR="00AA26EA" w:rsidRPr="00AA26EA" w:rsidRDefault="00AA26EA" w:rsidP="00AA26EA">
            <w:pPr>
              <w:pStyle w:val="TableParagraph"/>
              <w:rPr>
                <w:rFonts w:asciiTheme="minorHAnsi" w:hAnsiTheme="minorHAnsi" w:cstheme="minorHAnsi"/>
              </w:rPr>
            </w:pPr>
          </w:p>
          <w:p w:rsidR="00F04163" w:rsidRPr="00732590" w:rsidRDefault="00AA26EA" w:rsidP="00AA26EA">
            <w:pPr>
              <w:pStyle w:val="TableParagraph"/>
              <w:ind w:left="0"/>
              <w:rPr>
                <w:rFonts w:asciiTheme="minorHAnsi" w:hAnsiTheme="minorHAnsi" w:cstheme="minorHAnsi"/>
              </w:rPr>
            </w:pPr>
            <w:r w:rsidRPr="00AA26EA">
              <w:rPr>
                <w:rFonts w:asciiTheme="minorHAnsi" w:hAnsiTheme="minorHAnsi" w:cstheme="minorHAnsi"/>
              </w:rPr>
              <w:t xml:space="preserve">Athlete of the Week and the celebration of sporting achievements </w:t>
            </w:r>
            <w:r w:rsidRPr="00AA26EA">
              <w:rPr>
                <w:rFonts w:asciiTheme="minorHAnsi" w:hAnsiTheme="minorHAnsi" w:cstheme="minorHAnsi"/>
              </w:rPr>
              <w:lastRenderedPageBreak/>
              <w:t>in assemblies have continued to recognise success and encourage pupils to take pride in their participation.</w:t>
            </w:r>
          </w:p>
        </w:tc>
        <w:tc>
          <w:tcPr>
            <w:tcW w:w="2552" w:type="dxa"/>
          </w:tcPr>
          <w:p w:rsidR="00AA26EA" w:rsidRPr="00AA26EA" w:rsidRDefault="00AA26EA" w:rsidP="00AA26EA">
            <w:pPr>
              <w:pStyle w:val="TableParagraph"/>
              <w:rPr>
                <w:rFonts w:asciiTheme="minorHAnsi" w:hAnsiTheme="minorHAnsi" w:cstheme="minorHAnsi"/>
                <w:b/>
                <w:u w:val="single"/>
              </w:rPr>
            </w:pPr>
            <w:r w:rsidRPr="00AA26EA">
              <w:rPr>
                <w:rFonts w:asciiTheme="minorHAnsi" w:hAnsiTheme="minorHAnsi" w:cstheme="minorHAnsi"/>
                <w:b/>
                <w:u w:val="single"/>
              </w:rPr>
              <w:lastRenderedPageBreak/>
              <w:t>Sustainability</w:t>
            </w:r>
          </w:p>
          <w:p w:rsidR="00AA26EA" w:rsidRPr="00AA26EA" w:rsidRDefault="00AA26EA" w:rsidP="00AA26EA">
            <w:pPr>
              <w:pStyle w:val="TableParagraph"/>
              <w:rPr>
                <w:rFonts w:asciiTheme="minorHAnsi" w:hAnsiTheme="minorHAnsi" w:cstheme="minorHAnsi"/>
              </w:rPr>
            </w:pPr>
            <w:r w:rsidRPr="00AA26EA">
              <w:rPr>
                <w:rFonts w:asciiTheme="minorHAnsi" w:hAnsiTheme="minorHAnsi" w:cstheme="minorHAnsi"/>
              </w:rPr>
              <w:t>The Sports Leader programme can continue to be developed each year, with new pupils trained to support activities and competitions.</w:t>
            </w:r>
          </w:p>
          <w:p w:rsidR="00AA26EA" w:rsidRPr="00AA26EA" w:rsidRDefault="00AA26EA" w:rsidP="00AA26EA">
            <w:pPr>
              <w:pStyle w:val="TableParagraph"/>
              <w:rPr>
                <w:rFonts w:asciiTheme="minorHAnsi" w:hAnsiTheme="minorHAnsi" w:cstheme="minorHAnsi"/>
              </w:rPr>
            </w:pPr>
          </w:p>
          <w:p w:rsidR="00AA26EA" w:rsidRPr="00AA26EA" w:rsidRDefault="00AA26EA" w:rsidP="00AA26EA">
            <w:pPr>
              <w:pStyle w:val="TableParagraph"/>
              <w:rPr>
                <w:rFonts w:asciiTheme="minorHAnsi" w:hAnsiTheme="minorHAnsi" w:cstheme="minorHAnsi"/>
              </w:rPr>
            </w:pPr>
            <w:r w:rsidRPr="00AA26EA">
              <w:rPr>
                <w:rFonts w:asciiTheme="minorHAnsi" w:hAnsiTheme="minorHAnsi" w:cstheme="minorHAnsi"/>
              </w:rPr>
              <w:t>Links established with local clubs and providers can continue to provide pupils with opportunities both within and beyond school.</w:t>
            </w:r>
          </w:p>
          <w:p w:rsidR="00AA26EA" w:rsidRPr="00AA26EA" w:rsidRDefault="00AA26EA" w:rsidP="00AA26EA">
            <w:pPr>
              <w:pStyle w:val="TableParagraph"/>
              <w:rPr>
                <w:rFonts w:asciiTheme="minorHAnsi" w:hAnsiTheme="minorHAnsi" w:cstheme="minorHAnsi"/>
              </w:rPr>
            </w:pPr>
          </w:p>
          <w:p w:rsidR="00AA26EA" w:rsidRPr="00AA26EA" w:rsidRDefault="00AA26EA" w:rsidP="00AA26EA">
            <w:pPr>
              <w:pStyle w:val="TableParagraph"/>
              <w:rPr>
                <w:rFonts w:asciiTheme="minorHAnsi" w:hAnsiTheme="minorHAnsi" w:cstheme="minorHAnsi"/>
                <w:b/>
                <w:u w:val="single"/>
              </w:rPr>
            </w:pPr>
            <w:r w:rsidRPr="00AA26EA">
              <w:rPr>
                <w:rFonts w:asciiTheme="minorHAnsi" w:hAnsiTheme="minorHAnsi" w:cstheme="minorHAnsi"/>
                <w:b/>
                <w:u w:val="single"/>
              </w:rPr>
              <w:t>Next steps</w:t>
            </w:r>
          </w:p>
          <w:p w:rsidR="00AA26EA" w:rsidRPr="00AA26EA" w:rsidRDefault="00AA26EA" w:rsidP="00AA26EA">
            <w:pPr>
              <w:pStyle w:val="TableParagraph"/>
              <w:rPr>
                <w:rFonts w:asciiTheme="minorHAnsi" w:hAnsiTheme="minorHAnsi" w:cstheme="minorHAnsi"/>
              </w:rPr>
            </w:pPr>
            <w:r w:rsidRPr="00AA26EA">
              <w:rPr>
                <w:rFonts w:asciiTheme="minorHAnsi" w:hAnsiTheme="minorHAnsi" w:cstheme="minorHAnsi"/>
              </w:rPr>
              <w:t>Continue to strengthen links with local sports clubs and community providers to broaden opportunities available to pupils.</w:t>
            </w:r>
          </w:p>
          <w:p w:rsidR="00AA26EA" w:rsidRPr="00AA26EA" w:rsidRDefault="00AA26EA" w:rsidP="00AA26EA">
            <w:pPr>
              <w:pStyle w:val="TableParagraph"/>
              <w:rPr>
                <w:rFonts w:asciiTheme="minorHAnsi" w:hAnsiTheme="minorHAnsi" w:cstheme="minorHAnsi"/>
              </w:rPr>
            </w:pPr>
          </w:p>
          <w:p w:rsidR="00AA26EA" w:rsidRPr="00AA26EA" w:rsidRDefault="00AA26EA" w:rsidP="00AA26EA">
            <w:pPr>
              <w:pStyle w:val="TableParagraph"/>
              <w:rPr>
                <w:rFonts w:asciiTheme="minorHAnsi" w:hAnsiTheme="minorHAnsi" w:cstheme="minorHAnsi"/>
              </w:rPr>
            </w:pPr>
            <w:r w:rsidRPr="00AA26EA">
              <w:rPr>
                <w:rFonts w:asciiTheme="minorHAnsi" w:hAnsiTheme="minorHAnsi" w:cstheme="minorHAnsi"/>
              </w:rPr>
              <w:t>Continue targeted swimming support for pupils who are below national expectations.</w:t>
            </w:r>
          </w:p>
          <w:p w:rsidR="00AA26EA" w:rsidRPr="00AA26EA" w:rsidRDefault="00AA26EA" w:rsidP="00AA26EA">
            <w:pPr>
              <w:pStyle w:val="TableParagraph"/>
              <w:rPr>
                <w:rFonts w:asciiTheme="minorHAnsi" w:hAnsiTheme="minorHAnsi" w:cstheme="minorHAnsi"/>
              </w:rPr>
            </w:pPr>
          </w:p>
          <w:p w:rsidR="00AA26EA" w:rsidRPr="00AA26EA" w:rsidRDefault="00AA26EA" w:rsidP="00AA26EA">
            <w:pPr>
              <w:pStyle w:val="TableParagraph"/>
              <w:rPr>
                <w:rFonts w:asciiTheme="minorHAnsi" w:hAnsiTheme="minorHAnsi" w:cstheme="minorHAnsi"/>
              </w:rPr>
            </w:pPr>
            <w:r w:rsidRPr="00AA26EA">
              <w:rPr>
                <w:rFonts w:asciiTheme="minorHAnsi" w:hAnsiTheme="minorHAnsi" w:cstheme="minorHAnsi"/>
              </w:rPr>
              <w:t xml:space="preserve">Further develop the role of </w:t>
            </w:r>
            <w:r w:rsidRPr="00AA26EA">
              <w:rPr>
                <w:rFonts w:asciiTheme="minorHAnsi" w:hAnsiTheme="minorHAnsi" w:cstheme="minorHAnsi"/>
              </w:rPr>
              <w:lastRenderedPageBreak/>
              <w:t>Sports Leaders across school, including supporting playground activities and intra-school competitions</w:t>
            </w:r>
            <w:r>
              <w:rPr>
                <w:rFonts w:asciiTheme="minorHAnsi" w:hAnsiTheme="minorHAnsi" w:cstheme="minorHAnsi"/>
              </w:rPr>
              <w:t xml:space="preserve"> as well as Sports Day</w:t>
            </w:r>
            <w:r w:rsidRPr="00AA26EA">
              <w:rPr>
                <w:rFonts w:asciiTheme="minorHAnsi" w:hAnsiTheme="minorHAnsi" w:cstheme="minorHAnsi"/>
              </w:rPr>
              <w:t>.</w:t>
            </w:r>
          </w:p>
          <w:p w:rsidR="00AA26EA" w:rsidRPr="00AA26EA" w:rsidRDefault="00AA26EA" w:rsidP="00AA26EA">
            <w:pPr>
              <w:pStyle w:val="TableParagraph"/>
              <w:rPr>
                <w:rFonts w:asciiTheme="minorHAnsi" w:hAnsiTheme="minorHAnsi" w:cstheme="minorHAnsi"/>
              </w:rPr>
            </w:pPr>
          </w:p>
          <w:p w:rsidR="006F2F28" w:rsidRPr="00732590" w:rsidRDefault="00AA26EA" w:rsidP="00AA26EA">
            <w:pPr>
              <w:pStyle w:val="TableParagraph"/>
              <w:ind w:left="0"/>
              <w:rPr>
                <w:rFonts w:asciiTheme="minorHAnsi" w:hAnsiTheme="minorHAnsi" w:cstheme="minorHAnsi"/>
              </w:rPr>
            </w:pPr>
            <w:r w:rsidRPr="00AA26EA">
              <w:rPr>
                <w:rFonts w:asciiTheme="minorHAnsi" w:hAnsiTheme="minorHAnsi" w:cstheme="minorHAnsi"/>
              </w:rPr>
              <w:t>Continue to celebrate sporting participation and achievement through assemblies and wider school communication</w:t>
            </w:r>
            <w:r>
              <w:rPr>
                <w:rFonts w:asciiTheme="minorHAnsi" w:hAnsiTheme="minorHAnsi" w:cstheme="minorHAnsi"/>
              </w:rPr>
              <w:t xml:space="preserve"> including sharing awards won outside of school e.g. participation medals/trophies</w:t>
            </w:r>
            <w:r w:rsidRPr="00AA26EA">
              <w:rPr>
                <w:rFonts w:asciiTheme="minorHAnsi" w:hAnsiTheme="minorHAnsi" w:cstheme="minorHAnsi"/>
              </w:rPr>
              <w:t>.</w:t>
            </w:r>
          </w:p>
        </w:tc>
      </w:tr>
    </w:tbl>
    <w:p w:rsidR="006B0087" w:rsidRDefault="006B0087"/>
    <w:p w:rsidR="006B0087" w:rsidRDefault="006B0087"/>
    <w:p w:rsidR="00534A71" w:rsidRDefault="00534A71"/>
    <w:p w:rsidR="00534A71" w:rsidRDefault="00534A71"/>
    <w:p w:rsidR="00534A71" w:rsidRDefault="00534A71"/>
    <w:p w:rsidR="00534A71" w:rsidRDefault="00534A71"/>
    <w:p w:rsidR="00AA26EA" w:rsidRDefault="00AA26EA"/>
    <w:p w:rsidR="00AA26EA" w:rsidRDefault="00AA26EA"/>
    <w:p w:rsidR="00AA26EA" w:rsidRDefault="00AA26EA"/>
    <w:p w:rsidR="00AA26EA" w:rsidRDefault="00AA26EA"/>
    <w:p w:rsidR="00AA26EA" w:rsidRDefault="00AA26EA"/>
    <w:p w:rsidR="00AA26EA" w:rsidRDefault="00AA26EA"/>
    <w:p w:rsidR="00AA26EA" w:rsidRDefault="00AA26EA"/>
    <w:p w:rsidR="00AA26EA" w:rsidRDefault="00AA26EA"/>
    <w:p w:rsidR="00AA26EA" w:rsidRDefault="00AA26EA"/>
    <w:p w:rsidR="00AA26EA" w:rsidRDefault="00AA26EA"/>
    <w:p w:rsidR="00534A71" w:rsidRDefault="00534A71"/>
    <w:tbl>
      <w:tblPr>
        <w:tblW w:w="14885" w:type="dxa"/>
        <w:tblInd w:w="-294"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3828"/>
        <w:gridCol w:w="5103"/>
        <w:gridCol w:w="3402"/>
        <w:gridCol w:w="2552"/>
      </w:tblGrid>
      <w:tr w:rsidR="00EB5010" w:rsidTr="00C7180B">
        <w:trPr>
          <w:trHeight w:val="352"/>
        </w:trPr>
        <w:tc>
          <w:tcPr>
            <w:tcW w:w="12333" w:type="dxa"/>
            <w:gridSpan w:val="3"/>
            <w:vMerge w:val="restart"/>
          </w:tcPr>
          <w:p w:rsidR="00EB5010" w:rsidRPr="00CC0C2F" w:rsidRDefault="00CC0C2F" w:rsidP="00CC0C2F">
            <w:pPr>
              <w:pStyle w:val="TableParagraph"/>
              <w:spacing w:line="257" w:lineRule="exact"/>
              <w:ind w:left="28"/>
              <w:rPr>
                <w:b/>
                <w:sz w:val="32"/>
                <w:szCs w:val="32"/>
              </w:rPr>
            </w:pPr>
            <w:r w:rsidRPr="00CC0C2F">
              <w:rPr>
                <w:b/>
                <w:color w:val="0070C0"/>
                <w:sz w:val="24"/>
              </w:rPr>
              <w:lastRenderedPageBreak/>
              <w:t>Key</w:t>
            </w:r>
            <w:r w:rsidRPr="00CC0C2F">
              <w:rPr>
                <w:b/>
                <w:color w:val="0070C0"/>
                <w:spacing w:val="-5"/>
                <w:sz w:val="24"/>
              </w:rPr>
              <w:t xml:space="preserve"> </w:t>
            </w:r>
            <w:r w:rsidRPr="00CC0C2F">
              <w:rPr>
                <w:b/>
                <w:color w:val="0070C0"/>
                <w:sz w:val="24"/>
              </w:rPr>
              <w:t>indicator</w:t>
            </w:r>
            <w:r w:rsidRPr="00CC0C2F">
              <w:rPr>
                <w:b/>
                <w:color w:val="0070C0"/>
                <w:spacing w:val="-4"/>
                <w:sz w:val="24"/>
              </w:rPr>
              <w:t xml:space="preserve"> </w:t>
            </w:r>
            <w:r w:rsidRPr="00CC0C2F">
              <w:rPr>
                <w:b/>
                <w:color w:val="0070C0"/>
                <w:sz w:val="24"/>
              </w:rPr>
              <w:t>3:</w:t>
            </w:r>
            <w:r w:rsidRPr="00CC0C2F">
              <w:rPr>
                <w:b/>
                <w:color w:val="0070C0"/>
                <w:spacing w:val="-4"/>
                <w:sz w:val="24"/>
              </w:rPr>
              <w:t xml:space="preserve"> </w:t>
            </w:r>
            <w:r w:rsidRPr="00CC0C2F">
              <w:rPr>
                <w:b/>
                <w:color w:val="0070C0"/>
                <w:sz w:val="24"/>
              </w:rPr>
              <w:t>Increased</w:t>
            </w:r>
            <w:r w:rsidRPr="00CC0C2F">
              <w:rPr>
                <w:b/>
                <w:color w:val="0070C0"/>
                <w:spacing w:val="-4"/>
                <w:sz w:val="24"/>
              </w:rPr>
              <w:t xml:space="preserve"> </w:t>
            </w:r>
            <w:r w:rsidRPr="00CC0C2F">
              <w:rPr>
                <w:b/>
                <w:color w:val="0070C0"/>
                <w:sz w:val="24"/>
              </w:rPr>
              <w:t>confidence,</w:t>
            </w:r>
            <w:r w:rsidRPr="00CC0C2F">
              <w:rPr>
                <w:b/>
                <w:color w:val="0070C0"/>
                <w:spacing w:val="-5"/>
                <w:sz w:val="24"/>
              </w:rPr>
              <w:t xml:space="preserve"> </w:t>
            </w:r>
            <w:r w:rsidRPr="00CC0C2F">
              <w:rPr>
                <w:b/>
                <w:color w:val="0070C0"/>
                <w:sz w:val="24"/>
              </w:rPr>
              <w:t>knowledge</w:t>
            </w:r>
            <w:r w:rsidRPr="00CC0C2F">
              <w:rPr>
                <w:b/>
                <w:color w:val="0070C0"/>
                <w:spacing w:val="-4"/>
                <w:sz w:val="24"/>
              </w:rPr>
              <w:t xml:space="preserve"> </w:t>
            </w:r>
            <w:r w:rsidRPr="00CC0C2F">
              <w:rPr>
                <w:b/>
                <w:color w:val="0070C0"/>
                <w:sz w:val="24"/>
              </w:rPr>
              <w:t>and</w:t>
            </w:r>
            <w:r w:rsidRPr="00CC0C2F">
              <w:rPr>
                <w:b/>
                <w:color w:val="0070C0"/>
                <w:spacing w:val="-5"/>
                <w:sz w:val="24"/>
              </w:rPr>
              <w:t xml:space="preserve"> </w:t>
            </w:r>
            <w:r w:rsidRPr="00CC0C2F">
              <w:rPr>
                <w:b/>
                <w:color w:val="0070C0"/>
                <w:sz w:val="24"/>
              </w:rPr>
              <w:t>skills</w:t>
            </w:r>
            <w:r w:rsidRPr="00CC0C2F">
              <w:rPr>
                <w:b/>
                <w:color w:val="0070C0"/>
                <w:spacing w:val="-4"/>
                <w:sz w:val="24"/>
              </w:rPr>
              <w:t xml:space="preserve"> </w:t>
            </w:r>
            <w:r w:rsidRPr="00CC0C2F">
              <w:rPr>
                <w:b/>
                <w:color w:val="0070C0"/>
                <w:sz w:val="24"/>
              </w:rPr>
              <w:t>of</w:t>
            </w:r>
            <w:r w:rsidRPr="00CC0C2F">
              <w:rPr>
                <w:b/>
                <w:color w:val="0070C0"/>
                <w:spacing w:val="-5"/>
                <w:sz w:val="24"/>
              </w:rPr>
              <w:t xml:space="preserve"> </w:t>
            </w:r>
            <w:r w:rsidRPr="00CC0C2F">
              <w:rPr>
                <w:b/>
                <w:color w:val="0070C0"/>
                <w:sz w:val="24"/>
              </w:rPr>
              <w:t>all</w:t>
            </w:r>
            <w:r w:rsidRPr="00CC0C2F">
              <w:rPr>
                <w:b/>
                <w:color w:val="0070C0"/>
                <w:spacing w:val="-5"/>
                <w:sz w:val="24"/>
              </w:rPr>
              <w:t xml:space="preserve"> </w:t>
            </w:r>
            <w:r w:rsidRPr="00CC0C2F">
              <w:rPr>
                <w:b/>
                <w:color w:val="0070C0"/>
                <w:sz w:val="24"/>
              </w:rPr>
              <w:t>staff</w:t>
            </w:r>
            <w:r w:rsidRPr="00CC0C2F">
              <w:rPr>
                <w:b/>
                <w:color w:val="0070C0"/>
                <w:spacing w:val="-5"/>
                <w:sz w:val="24"/>
              </w:rPr>
              <w:t xml:space="preserve"> </w:t>
            </w:r>
            <w:r w:rsidRPr="00CC0C2F">
              <w:rPr>
                <w:b/>
                <w:color w:val="0070C0"/>
                <w:sz w:val="24"/>
              </w:rPr>
              <w:t>in</w:t>
            </w:r>
            <w:r w:rsidRPr="00CC0C2F">
              <w:rPr>
                <w:b/>
                <w:color w:val="0070C0"/>
                <w:spacing w:val="-5"/>
                <w:sz w:val="24"/>
              </w:rPr>
              <w:t xml:space="preserve"> </w:t>
            </w:r>
            <w:r w:rsidRPr="00CC0C2F">
              <w:rPr>
                <w:b/>
                <w:color w:val="0070C0"/>
                <w:sz w:val="24"/>
              </w:rPr>
              <w:t>teaching</w:t>
            </w:r>
            <w:r w:rsidRPr="00CC0C2F">
              <w:rPr>
                <w:b/>
                <w:color w:val="0070C0"/>
                <w:spacing w:val="-4"/>
                <w:sz w:val="24"/>
              </w:rPr>
              <w:t xml:space="preserve"> </w:t>
            </w:r>
            <w:r w:rsidRPr="00CC0C2F">
              <w:rPr>
                <w:b/>
                <w:color w:val="0070C0"/>
                <w:sz w:val="24"/>
              </w:rPr>
              <w:t>PE</w:t>
            </w:r>
            <w:r w:rsidRPr="00CC0C2F">
              <w:rPr>
                <w:b/>
                <w:color w:val="0070C0"/>
                <w:spacing w:val="-4"/>
                <w:sz w:val="24"/>
              </w:rPr>
              <w:t xml:space="preserve"> </w:t>
            </w:r>
            <w:r w:rsidRPr="00CC0C2F">
              <w:rPr>
                <w:b/>
                <w:color w:val="0070C0"/>
                <w:sz w:val="24"/>
              </w:rPr>
              <w:t>and</w:t>
            </w:r>
            <w:r w:rsidRPr="00CC0C2F">
              <w:rPr>
                <w:b/>
                <w:color w:val="0070C0"/>
                <w:spacing w:val="-5"/>
                <w:sz w:val="24"/>
              </w:rPr>
              <w:t xml:space="preserve"> </w:t>
            </w:r>
            <w:r w:rsidRPr="00CC0C2F">
              <w:rPr>
                <w:b/>
                <w:color w:val="0070C0"/>
                <w:sz w:val="24"/>
              </w:rPr>
              <w:t>sport</w:t>
            </w:r>
          </w:p>
        </w:tc>
        <w:tc>
          <w:tcPr>
            <w:tcW w:w="2552" w:type="dxa"/>
          </w:tcPr>
          <w:p w:rsidR="00EB5010" w:rsidRDefault="00EB5010" w:rsidP="00761E50">
            <w:pPr>
              <w:pStyle w:val="TableParagraph"/>
              <w:spacing w:line="257" w:lineRule="exact"/>
              <w:ind w:left="28"/>
              <w:rPr>
                <w:sz w:val="24"/>
              </w:rPr>
            </w:pPr>
            <w:r>
              <w:rPr>
                <w:color w:val="231F20"/>
                <w:sz w:val="24"/>
              </w:rPr>
              <w:t>Percentage</w:t>
            </w:r>
            <w:r>
              <w:rPr>
                <w:color w:val="231F20"/>
                <w:spacing w:val="-9"/>
                <w:sz w:val="24"/>
              </w:rPr>
              <w:t xml:space="preserve"> </w:t>
            </w:r>
            <w:r>
              <w:rPr>
                <w:color w:val="231F20"/>
                <w:sz w:val="24"/>
              </w:rPr>
              <w:t>of</w:t>
            </w:r>
            <w:r>
              <w:rPr>
                <w:color w:val="231F20"/>
                <w:spacing w:val="-9"/>
                <w:sz w:val="24"/>
              </w:rPr>
              <w:t xml:space="preserve"> </w:t>
            </w:r>
            <w:r>
              <w:rPr>
                <w:color w:val="231F20"/>
                <w:sz w:val="24"/>
              </w:rPr>
              <w:t>total</w:t>
            </w:r>
            <w:r>
              <w:rPr>
                <w:color w:val="231F20"/>
                <w:spacing w:val="-10"/>
                <w:sz w:val="24"/>
              </w:rPr>
              <w:t xml:space="preserve"> </w:t>
            </w:r>
            <w:r>
              <w:rPr>
                <w:color w:val="231F20"/>
                <w:sz w:val="24"/>
              </w:rPr>
              <w:t>allocation:</w:t>
            </w:r>
          </w:p>
        </w:tc>
      </w:tr>
      <w:tr w:rsidR="00EB5010" w:rsidTr="00C7180B">
        <w:trPr>
          <w:trHeight w:val="296"/>
        </w:trPr>
        <w:tc>
          <w:tcPr>
            <w:tcW w:w="12333" w:type="dxa"/>
            <w:gridSpan w:val="3"/>
            <w:vMerge/>
            <w:tcBorders>
              <w:top w:val="nil"/>
            </w:tcBorders>
          </w:tcPr>
          <w:p w:rsidR="00EB5010" w:rsidRDefault="00EB5010" w:rsidP="00761E50">
            <w:pPr>
              <w:rPr>
                <w:sz w:val="2"/>
                <w:szCs w:val="2"/>
              </w:rPr>
            </w:pPr>
          </w:p>
        </w:tc>
        <w:tc>
          <w:tcPr>
            <w:tcW w:w="2552" w:type="dxa"/>
          </w:tcPr>
          <w:p w:rsidR="00EB5010" w:rsidRPr="005B7C56" w:rsidRDefault="00AA26EA" w:rsidP="00761E50">
            <w:pPr>
              <w:pStyle w:val="TableParagraph"/>
              <w:spacing w:before="40"/>
              <w:ind w:left="35"/>
              <w:rPr>
                <w:sz w:val="24"/>
                <w:szCs w:val="24"/>
              </w:rPr>
            </w:pPr>
            <w:r>
              <w:rPr>
                <w:sz w:val="24"/>
                <w:szCs w:val="24"/>
              </w:rPr>
              <w:t>15%</w:t>
            </w:r>
          </w:p>
        </w:tc>
      </w:tr>
      <w:tr w:rsidR="00EB5010" w:rsidRPr="00EB5010" w:rsidTr="00C7180B">
        <w:trPr>
          <w:trHeight w:val="402"/>
        </w:trPr>
        <w:tc>
          <w:tcPr>
            <w:tcW w:w="3828" w:type="dxa"/>
          </w:tcPr>
          <w:p w:rsidR="00EB5010" w:rsidRDefault="00EB5010" w:rsidP="00761E50">
            <w:pPr>
              <w:pStyle w:val="TableParagraph"/>
              <w:spacing w:before="16"/>
              <w:ind w:left="1554" w:right="1534"/>
              <w:jc w:val="center"/>
              <w:rPr>
                <w:b/>
                <w:sz w:val="24"/>
              </w:rPr>
            </w:pPr>
            <w:r>
              <w:rPr>
                <w:b/>
                <w:color w:val="231F20"/>
                <w:sz w:val="24"/>
              </w:rPr>
              <w:t>Intent</w:t>
            </w:r>
          </w:p>
        </w:tc>
        <w:tc>
          <w:tcPr>
            <w:tcW w:w="5103" w:type="dxa"/>
          </w:tcPr>
          <w:p w:rsidR="00EB5010" w:rsidRDefault="00EB5010" w:rsidP="00761E50">
            <w:pPr>
              <w:pStyle w:val="TableParagraph"/>
              <w:spacing w:before="16"/>
              <w:ind w:left="1733" w:right="1713"/>
              <w:jc w:val="center"/>
              <w:rPr>
                <w:b/>
                <w:sz w:val="24"/>
              </w:rPr>
            </w:pPr>
            <w:r>
              <w:rPr>
                <w:b/>
                <w:color w:val="231F20"/>
                <w:sz w:val="24"/>
              </w:rPr>
              <w:t>Implementation and Funding</w:t>
            </w:r>
          </w:p>
        </w:tc>
        <w:tc>
          <w:tcPr>
            <w:tcW w:w="3402" w:type="dxa"/>
          </w:tcPr>
          <w:p w:rsidR="00EB5010" w:rsidRDefault="00EB5010" w:rsidP="00761E50">
            <w:pPr>
              <w:pStyle w:val="TableParagraph"/>
              <w:spacing w:before="16"/>
              <w:ind w:left="1346" w:right="1325"/>
              <w:jc w:val="center"/>
              <w:rPr>
                <w:b/>
                <w:sz w:val="24"/>
              </w:rPr>
            </w:pPr>
            <w:r>
              <w:rPr>
                <w:b/>
                <w:color w:val="231F20"/>
                <w:sz w:val="24"/>
              </w:rPr>
              <w:t>Impact</w:t>
            </w:r>
          </w:p>
        </w:tc>
        <w:tc>
          <w:tcPr>
            <w:tcW w:w="2552" w:type="dxa"/>
          </w:tcPr>
          <w:p w:rsidR="00EB5010" w:rsidRPr="00EB5010" w:rsidRDefault="00EB5010" w:rsidP="00761E50">
            <w:pPr>
              <w:pStyle w:val="TableParagraph"/>
              <w:spacing w:before="16"/>
              <w:rPr>
                <w:color w:val="231F20"/>
                <w:sz w:val="24"/>
              </w:rPr>
            </w:pPr>
            <w:r>
              <w:rPr>
                <w:color w:val="231F20"/>
                <w:sz w:val="24"/>
              </w:rPr>
              <w:t>Sustainability</w:t>
            </w:r>
            <w:r>
              <w:rPr>
                <w:color w:val="231F20"/>
                <w:spacing w:val="-6"/>
                <w:sz w:val="24"/>
              </w:rPr>
              <w:t xml:space="preserve"> </w:t>
            </w:r>
            <w:r>
              <w:rPr>
                <w:color w:val="231F20"/>
                <w:sz w:val="24"/>
              </w:rPr>
              <w:t>and</w:t>
            </w:r>
            <w:r>
              <w:rPr>
                <w:color w:val="231F20"/>
                <w:spacing w:val="-5"/>
                <w:sz w:val="24"/>
              </w:rPr>
              <w:t xml:space="preserve"> </w:t>
            </w:r>
            <w:r>
              <w:rPr>
                <w:color w:val="231F20"/>
                <w:sz w:val="24"/>
              </w:rPr>
              <w:t>suggested next steps</w:t>
            </w:r>
          </w:p>
        </w:tc>
      </w:tr>
      <w:tr w:rsidR="002B0340" w:rsidRPr="00885DA4" w:rsidTr="00C7180B">
        <w:trPr>
          <w:trHeight w:val="2134"/>
        </w:trPr>
        <w:tc>
          <w:tcPr>
            <w:tcW w:w="3828" w:type="dxa"/>
          </w:tcPr>
          <w:p w:rsidR="00134D74" w:rsidRPr="00534A71" w:rsidRDefault="00134D74" w:rsidP="00134D74">
            <w:pPr>
              <w:rPr>
                <w:rFonts w:asciiTheme="minorHAnsi" w:hAnsiTheme="minorHAnsi" w:cstheme="minorHAnsi"/>
              </w:rPr>
            </w:pPr>
            <w:r w:rsidRPr="00534A71">
              <w:rPr>
                <w:rFonts w:asciiTheme="minorHAnsi" w:hAnsiTheme="minorHAnsi" w:cstheme="minorHAnsi"/>
              </w:rPr>
              <w:t xml:space="preserve">To progress from building staff confidence in PE delivery towards achieving excellence in teaching and learning. Through high-quality CPD, structured mentoring and leadership development, staff will strengthen their subject knowledge and pedagogical skills. </w:t>
            </w:r>
          </w:p>
          <w:p w:rsidR="00134D74" w:rsidRPr="00534A71" w:rsidRDefault="00134D74" w:rsidP="00134D74">
            <w:pPr>
              <w:rPr>
                <w:rFonts w:asciiTheme="minorHAnsi" w:hAnsiTheme="minorHAnsi" w:cstheme="minorHAnsi"/>
              </w:rPr>
            </w:pPr>
          </w:p>
          <w:p w:rsidR="00CE4E5A" w:rsidRPr="00534A71" w:rsidRDefault="00134D74" w:rsidP="00134D74">
            <w:pPr>
              <w:rPr>
                <w:rFonts w:asciiTheme="minorHAnsi" w:hAnsiTheme="minorHAnsi" w:cstheme="minorHAnsi"/>
              </w:rPr>
            </w:pPr>
            <w:r w:rsidRPr="00534A71">
              <w:rPr>
                <w:rFonts w:asciiTheme="minorHAnsi" w:hAnsiTheme="minorHAnsi" w:cstheme="minorHAnsi"/>
              </w:rPr>
              <w:t>This will enable them to deliver inclusive, challenging and inspiring PE lessons that ensure consistently high standards across the school, while also securing long-term sustainability in PE expertise.</w:t>
            </w:r>
          </w:p>
        </w:tc>
        <w:tc>
          <w:tcPr>
            <w:tcW w:w="5103" w:type="dxa"/>
          </w:tcPr>
          <w:p w:rsidR="00303FEF" w:rsidRPr="00534A71" w:rsidRDefault="00134D74" w:rsidP="00854773">
            <w:pPr>
              <w:widowControl/>
              <w:autoSpaceDE/>
              <w:autoSpaceDN/>
              <w:spacing w:before="100" w:beforeAutospacing="1" w:after="100" w:afterAutospacing="1"/>
              <w:rPr>
                <w:rFonts w:asciiTheme="minorHAnsi" w:eastAsia="Times New Roman" w:hAnsiTheme="minorHAnsi" w:cstheme="minorHAnsi"/>
                <w:lang w:eastAsia="en-GB"/>
              </w:rPr>
            </w:pPr>
            <w:r w:rsidRPr="00534A71">
              <w:rPr>
                <w:rFonts w:asciiTheme="minorHAnsi" w:eastAsia="Times New Roman" w:hAnsiTheme="minorHAnsi" w:cstheme="minorHAnsi"/>
                <w:b/>
                <w:bCs/>
                <w:lang w:eastAsia="en-GB"/>
              </w:rPr>
              <w:t xml:space="preserve">CPD </w:t>
            </w:r>
            <w:r w:rsidRPr="00534A71">
              <w:rPr>
                <w:rFonts w:asciiTheme="minorHAnsi" w:eastAsia="Times New Roman" w:hAnsiTheme="minorHAnsi" w:cstheme="minorHAnsi"/>
                <w:lang w:eastAsia="en-GB"/>
              </w:rPr>
              <w:t xml:space="preserve">                                                                                                </w:t>
            </w:r>
            <w:r w:rsidRPr="00134D74">
              <w:rPr>
                <w:rFonts w:asciiTheme="minorHAnsi" w:eastAsia="Times New Roman" w:hAnsiTheme="minorHAnsi" w:cstheme="minorHAnsi"/>
                <w:lang w:eastAsia="en-GB"/>
              </w:rPr>
              <w:t>Provide CPD focused on specific areas identified in staff audit (e.g. gymnastics apparatus, dance, SEND/adaptive PE, assessment in PE).</w:t>
            </w:r>
            <w:r w:rsidRPr="00534A71">
              <w:rPr>
                <w:rFonts w:asciiTheme="minorHAnsi" w:eastAsia="Times New Roman" w:hAnsiTheme="minorHAnsi" w:cstheme="minorHAnsi"/>
                <w:lang w:eastAsia="en-GB"/>
              </w:rPr>
              <w:t xml:space="preserve">                                                                         </w:t>
            </w:r>
            <w:r w:rsidRPr="00134D74">
              <w:rPr>
                <w:rFonts w:asciiTheme="minorHAnsi" w:eastAsia="Times New Roman" w:hAnsiTheme="minorHAnsi" w:cstheme="minorHAnsi"/>
                <w:lang w:eastAsia="en-GB"/>
              </w:rPr>
              <w:t xml:space="preserve">Use </w:t>
            </w:r>
            <w:proofErr w:type="spellStart"/>
            <w:r w:rsidRPr="00134D74">
              <w:rPr>
                <w:rFonts w:asciiTheme="minorHAnsi" w:eastAsia="Times New Roman" w:hAnsiTheme="minorHAnsi" w:cstheme="minorHAnsi"/>
                <w:lang w:eastAsia="en-GB"/>
              </w:rPr>
              <w:t>Streetly</w:t>
            </w:r>
            <w:proofErr w:type="spellEnd"/>
            <w:r w:rsidRPr="00134D74">
              <w:rPr>
                <w:rFonts w:asciiTheme="minorHAnsi" w:eastAsia="Times New Roman" w:hAnsiTheme="minorHAnsi" w:cstheme="minorHAnsi"/>
                <w:lang w:eastAsia="en-GB"/>
              </w:rPr>
              <w:t xml:space="preserve"> workshops and in-school coaching from PE lead to tailor support.</w:t>
            </w:r>
            <w:r w:rsidRPr="00534A71">
              <w:rPr>
                <w:rFonts w:asciiTheme="minorHAnsi" w:eastAsia="Times New Roman" w:hAnsiTheme="minorHAnsi" w:cstheme="minorHAnsi"/>
                <w:lang w:eastAsia="en-GB"/>
              </w:rPr>
              <w:t xml:space="preserve">                                                                   </w:t>
            </w:r>
            <w:r w:rsidRPr="00534A71">
              <w:rPr>
                <w:rFonts w:asciiTheme="minorHAnsi" w:eastAsia="Times New Roman" w:hAnsiTheme="minorHAnsi" w:cstheme="minorHAnsi"/>
                <w:b/>
                <w:bCs/>
                <w:lang w:eastAsia="en-GB"/>
              </w:rPr>
              <w:t xml:space="preserve">PE Leadership </w:t>
            </w:r>
            <w:r w:rsidR="00854773" w:rsidRPr="00534A71">
              <w:rPr>
                <w:rFonts w:asciiTheme="minorHAnsi" w:eastAsia="Times New Roman" w:hAnsiTheme="minorHAnsi" w:cstheme="minorHAnsi"/>
                <w:b/>
                <w:bCs/>
                <w:lang w:eastAsia="en-GB"/>
              </w:rPr>
              <w:t>d</w:t>
            </w:r>
            <w:r w:rsidRPr="00534A71">
              <w:rPr>
                <w:rFonts w:asciiTheme="minorHAnsi" w:eastAsia="Times New Roman" w:hAnsiTheme="minorHAnsi" w:cstheme="minorHAnsi"/>
                <w:b/>
                <w:bCs/>
                <w:lang w:eastAsia="en-GB"/>
              </w:rPr>
              <w:t>evelopment</w:t>
            </w:r>
            <w:r w:rsidR="00854773" w:rsidRPr="00534A71">
              <w:rPr>
                <w:rFonts w:asciiTheme="minorHAnsi" w:eastAsia="Times New Roman" w:hAnsiTheme="minorHAnsi" w:cstheme="minorHAnsi"/>
                <w:lang w:eastAsia="en-GB"/>
              </w:rPr>
              <w:t xml:space="preserve">                                                    </w:t>
            </w:r>
            <w:r w:rsidRPr="00134D74">
              <w:rPr>
                <w:rFonts w:asciiTheme="minorHAnsi" w:eastAsia="Times New Roman" w:hAnsiTheme="minorHAnsi" w:cstheme="minorHAnsi"/>
                <w:lang w:eastAsia="en-GB"/>
              </w:rPr>
              <w:t xml:space="preserve">Identify </w:t>
            </w:r>
            <w:r w:rsidR="00854773" w:rsidRPr="00534A71">
              <w:rPr>
                <w:rFonts w:asciiTheme="minorHAnsi" w:eastAsia="Times New Roman" w:hAnsiTheme="minorHAnsi" w:cstheme="minorHAnsi"/>
                <w:lang w:eastAsia="en-GB"/>
              </w:rPr>
              <w:t xml:space="preserve">and upskill </w:t>
            </w:r>
            <w:r w:rsidRPr="00134D74">
              <w:rPr>
                <w:rFonts w:asciiTheme="minorHAnsi" w:eastAsia="Times New Roman" w:hAnsiTheme="minorHAnsi" w:cstheme="minorHAnsi"/>
                <w:lang w:eastAsia="en-GB"/>
              </w:rPr>
              <w:t>potential future PE leaders within staff team.</w:t>
            </w:r>
            <w:r w:rsidR="00854773" w:rsidRPr="00534A71">
              <w:rPr>
                <w:rFonts w:asciiTheme="minorHAnsi" w:eastAsia="Times New Roman" w:hAnsiTheme="minorHAnsi" w:cstheme="minorHAnsi"/>
                <w:lang w:eastAsia="en-GB"/>
              </w:rPr>
              <w:t xml:space="preserve">                                                                                     </w:t>
            </w:r>
            <w:r w:rsidRPr="00134D74">
              <w:rPr>
                <w:rFonts w:asciiTheme="minorHAnsi" w:eastAsia="Times New Roman" w:hAnsiTheme="minorHAnsi" w:cstheme="minorHAnsi"/>
                <w:lang w:eastAsia="en-GB"/>
              </w:rPr>
              <w:t>Provide leadership opportunities (e.g. organising house competitions, leading CPD</w:t>
            </w:r>
            <w:r w:rsidR="00854773" w:rsidRPr="00534A71">
              <w:rPr>
                <w:rFonts w:asciiTheme="minorHAnsi" w:eastAsia="Times New Roman" w:hAnsiTheme="minorHAnsi" w:cstheme="minorHAnsi"/>
                <w:lang w:eastAsia="en-GB"/>
              </w:rPr>
              <w:t xml:space="preserve">, organising sporting trips/events as per the </w:t>
            </w:r>
            <w:proofErr w:type="spellStart"/>
            <w:r w:rsidR="00854773" w:rsidRPr="00534A71">
              <w:rPr>
                <w:rFonts w:asciiTheme="minorHAnsi" w:eastAsia="Times New Roman" w:hAnsiTheme="minorHAnsi" w:cstheme="minorHAnsi"/>
                <w:lang w:eastAsia="en-GB"/>
              </w:rPr>
              <w:t>Streetly</w:t>
            </w:r>
            <w:proofErr w:type="spellEnd"/>
            <w:r w:rsidR="00854773" w:rsidRPr="00534A71">
              <w:rPr>
                <w:rFonts w:asciiTheme="minorHAnsi" w:eastAsia="Times New Roman" w:hAnsiTheme="minorHAnsi" w:cstheme="minorHAnsi"/>
                <w:lang w:eastAsia="en-GB"/>
              </w:rPr>
              <w:t xml:space="preserve"> programme</w:t>
            </w:r>
            <w:r w:rsidRPr="00134D74">
              <w:rPr>
                <w:rFonts w:asciiTheme="minorHAnsi" w:eastAsia="Times New Roman" w:hAnsiTheme="minorHAnsi" w:cstheme="minorHAnsi"/>
                <w:lang w:eastAsia="en-GB"/>
              </w:rPr>
              <w:t>).</w:t>
            </w:r>
            <w:r w:rsidR="00854773" w:rsidRPr="00534A71">
              <w:rPr>
                <w:rFonts w:asciiTheme="minorHAnsi" w:eastAsia="Times New Roman" w:hAnsiTheme="minorHAnsi" w:cstheme="minorHAnsi"/>
                <w:lang w:eastAsia="en-GB"/>
              </w:rPr>
              <w:t xml:space="preserve">                           </w:t>
            </w:r>
            <w:r w:rsidR="00D562DA">
              <w:rPr>
                <w:rFonts w:asciiTheme="minorHAnsi" w:eastAsia="Times New Roman" w:hAnsiTheme="minorHAnsi" w:cstheme="minorHAnsi"/>
                <w:b/>
                <w:bCs/>
                <w:lang w:eastAsia="en-GB"/>
              </w:rPr>
              <w:t>Curriculum (</w:t>
            </w:r>
            <w:proofErr w:type="spellStart"/>
            <w:r w:rsidR="00D562DA">
              <w:rPr>
                <w:rFonts w:asciiTheme="minorHAnsi" w:eastAsia="Times New Roman" w:hAnsiTheme="minorHAnsi" w:cstheme="minorHAnsi"/>
                <w:b/>
                <w:bCs/>
                <w:lang w:eastAsia="en-GB"/>
              </w:rPr>
              <w:t>S</w:t>
            </w:r>
            <w:r w:rsidRPr="00534A71">
              <w:rPr>
                <w:rFonts w:asciiTheme="minorHAnsi" w:eastAsia="Times New Roman" w:hAnsiTheme="minorHAnsi" w:cstheme="minorHAnsi"/>
                <w:b/>
                <w:bCs/>
                <w:lang w:eastAsia="en-GB"/>
              </w:rPr>
              <w:t>triver</w:t>
            </w:r>
            <w:proofErr w:type="spellEnd"/>
            <w:r w:rsidR="00D562DA">
              <w:rPr>
                <w:rFonts w:asciiTheme="minorHAnsi" w:eastAsia="Times New Roman" w:hAnsiTheme="minorHAnsi" w:cstheme="minorHAnsi"/>
                <w:b/>
                <w:bCs/>
                <w:lang w:eastAsia="en-GB"/>
              </w:rPr>
              <w:t>)</w:t>
            </w:r>
            <w:r w:rsidRPr="00534A71">
              <w:rPr>
                <w:rFonts w:asciiTheme="minorHAnsi" w:eastAsia="Times New Roman" w:hAnsiTheme="minorHAnsi" w:cstheme="minorHAnsi"/>
                <w:b/>
                <w:bCs/>
                <w:lang w:eastAsia="en-GB"/>
              </w:rPr>
              <w:t xml:space="preserve"> </w:t>
            </w:r>
            <w:r w:rsidR="00854773" w:rsidRPr="00534A71">
              <w:rPr>
                <w:rFonts w:asciiTheme="minorHAnsi" w:eastAsia="Times New Roman" w:hAnsiTheme="minorHAnsi" w:cstheme="minorHAnsi"/>
                <w:b/>
                <w:bCs/>
                <w:lang w:eastAsia="en-GB"/>
              </w:rPr>
              <w:t>d</w:t>
            </w:r>
            <w:r w:rsidRPr="00534A71">
              <w:rPr>
                <w:rFonts w:asciiTheme="minorHAnsi" w:eastAsia="Times New Roman" w:hAnsiTheme="minorHAnsi" w:cstheme="minorHAnsi"/>
                <w:b/>
                <w:bCs/>
                <w:lang w:eastAsia="en-GB"/>
              </w:rPr>
              <w:t>evelopment</w:t>
            </w:r>
            <w:r w:rsidR="00854773" w:rsidRPr="00534A71">
              <w:rPr>
                <w:rFonts w:asciiTheme="minorHAnsi" w:eastAsia="Times New Roman" w:hAnsiTheme="minorHAnsi" w:cstheme="minorHAnsi"/>
                <w:lang w:eastAsia="en-GB"/>
              </w:rPr>
              <w:t xml:space="preserve">                                                                   </w:t>
            </w:r>
            <w:r w:rsidRPr="00134D74">
              <w:rPr>
                <w:rFonts w:asciiTheme="minorHAnsi" w:eastAsia="Times New Roman" w:hAnsiTheme="minorHAnsi" w:cstheme="minorHAnsi"/>
                <w:lang w:eastAsia="en-GB"/>
              </w:rPr>
              <w:t xml:space="preserve">Enhance use of </w:t>
            </w:r>
            <w:proofErr w:type="spellStart"/>
            <w:r w:rsidRPr="00134D74">
              <w:rPr>
                <w:rFonts w:asciiTheme="minorHAnsi" w:eastAsia="Times New Roman" w:hAnsiTheme="minorHAnsi" w:cstheme="minorHAnsi"/>
                <w:lang w:eastAsia="en-GB"/>
              </w:rPr>
              <w:t>Striver</w:t>
            </w:r>
            <w:proofErr w:type="spellEnd"/>
            <w:r w:rsidRPr="00134D74">
              <w:rPr>
                <w:rFonts w:asciiTheme="minorHAnsi" w:eastAsia="Times New Roman" w:hAnsiTheme="minorHAnsi" w:cstheme="minorHAnsi"/>
                <w:lang w:eastAsia="en-GB"/>
              </w:rPr>
              <w:t xml:space="preserve"> by refining units for progression and challenge.</w:t>
            </w:r>
            <w:r w:rsidR="00854773" w:rsidRPr="00534A71">
              <w:rPr>
                <w:rFonts w:asciiTheme="minorHAnsi" w:eastAsia="Times New Roman" w:hAnsiTheme="minorHAnsi" w:cstheme="minorHAnsi"/>
                <w:lang w:eastAsia="en-GB"/>
              </w:rPr>
              <w:t xml:space="preserve">                                                                               </w:t>
            </w:r>
            <w:r w:rsidRPr="00134D74">
              <w:rPr>
                <w:rFonts w:asciiTheme="minorHAnsi" w:eastAsia="Times New Roman" w:hAnsiTheme="minorHAnsi" w:cstheme="minorHAnsi"/>
                <w:lang w:eastAsia="en-GB"/>
              </w:rPr>
              <w:t>Provide refresher training to ensure consistent, effective use across all staff.</w:t>
            </w:r>
            <w:r w:rsidR="00854773" w:rsidRPr="00534A71">
              <w:rPr>
                <w:rFonts w:asciiTheme="minorHAnsi" w:eastAsia="Times New Roman" w:hAnsiTheme="minorHAnsi" w:cstheme="minorHAnsi"/>
                <w:lang w:eastAsia="en-GB"/>
              </w:rPr>
              <w:t xml:space="preserve">                                                                        Develop P.E. planning to ensure consistency across year groups</w:t>
            </w:r>
            <w:r w:rsidR="00FB2CA7">
              <w:rPr>
                <w:rFonts w:asciiTheme="minorHAnsi" w:eastAsia="Times New Roman" w:hAnsiTheme="minorHAnsi" w:cstheme="minorHAnsi"/>
                <w:lang w:eastAsia="en-GB"/>
              </w:rPr>
              <w:t>/school</w:t>
            </w:r>
            <w:r w:rsidR="00854773" w:rsidRPr="00534A71">
              <w:rPr>
                <w:rFonts w:asciiTheme="minorHAnsi" w:eastAsia="Times New Roman" w:hAnsiTheme="minorHAnsi" w:cstheme="minorHAnsi"/>
                <w:lang w:eastAsia="en-GB"/>
              </w:rPr>
              <w:t xml:space="preserve">.                                                                                    </w:t>
            </w:r>
            <w:r w:rsidRPr="00534A71">
              <w:rPr>
                <w:rFonts w:asciiTheme="minorHAnsi" w:eastAsia="Times New Roman" w:hAnsiTheme="minorHAnsi" w:cstheme="minorHAnsi"/>
                <w:b/>
                <w:bCs/>
                <w:lang w:eastAsia="en-GB"/>
              </w:rPr>
              <w:t xml:space="preserve">Monitoring </w:t>
            </w:r>
            <w:r w:rsidR="00854773" w:rsidRPr="00534A71">
              <w:rPr>
                <w:rFonts w:asciiTheme="minorHAnsi" w:eastAsia="Times New Roman" w:hAnsiTheme="minorHAnsi" w:cstheme="minorHAnsi"/>
                <w:b/>
                <w:bCs/>
                <w:lang w:eastAsia="en-GB"/>
              </w:rPr>
              <w:t xml:space="preserve">                                                                                  </w:t>
            </w:r>
            <w:r w:rsidRPr="00134D74">
              <w:rPr>
                <w:rFonts w:asciiTheme="minorHAnsi" w:eastAsia="Times New Roman" w:hAnsiTheme="minorHAnsi" w:cstheme="minorHAnsi"/>
                <w:lang w:eastAsia="en-GB"/>
              </w:rPr>
              <w:t>Regularly monitor PE lessons through observations, pupil voice</w:t>
            </w:r>
            <w:r w:rsidR="00854773" w:rsidRPr="00534A71">
              <w:rPr>
                <w:rFonts w:asciiTheme="minorHAnsi" w:eastAsia="Times New Roman" w:hAnsiTheme="minorHAnsi" w:cstheme="minorHAnsi"/>
                <w:lang w:eastAsia="en-GB"/>
              </w:rPr>
              <w:t xml:space="preserve"> </w:t>
            </w:r>
            <w:r w:rsidRPr="00134D74">
              <w:rPr>
                <w:rFonts w:asciiTheme="minorHAnsi" w:eastAsia="Times New Roman" w:hAnsiTheme="minorHAnsi" w:cstheme="minorHAnsi"/>
                <w:lang w:eastAsia="en-GB"/>
              </w:rPr>
              <w:t>and planning.</w:t>
            </w:r>
            <w:r w:rsidR="00854773" w:rsidRPr="00534A71">
              <w:rPr>
                <w:rFonts w:asciiTheme="minorHAnsi" w:eastAsia="Times New Roman" w:hAnsiTheme="minorHAnsi" w:cstheme="minorHAnsi"/>
                <w:lang w:eastAsia="en-GB"/>
              </w:rPr>
              <w:t xml:space="preserve">                                                                              </w:t>
            </w:r>
            <w:r w:rsidRPr="00134D74">
              <w:rPr>
                <w:rFonts w:asciiTheme="minorHAnsi" w:eastAsia="Times New Roman" w:hAnsiTheme="minorHAnsi" w:cstheme="minorHAnsi"/>
                <w:lang w:eastAsia="en-GB"/>
              </w:rPr>
              <w:t>Use outcomes to shape future CPD cycles.</w:t>
            </w:r>
          </w:p>
        </w:tc>
        <w:tc>
          <w:tcPr>
            <w:tcW w:w="3402" w:type="dxa"/>
          </w:tcPr>
          <w:p w:rsidR="00AA26EA" w:rsidRPr="00AA26EA" w:rsidRDefault="00AA26EA" w:rsidP="00AA26EA">
            <w:pPr>
              <w:pStyle w:val="TableParagraph"/>
              <w:rPr>
                <w:rFonts w:asciiTheme="minorHAnsi" w:hAnsiTheme="minorHAnsi" w:cstheme="minorHAnsi"/>
              </w:rPr>
            </w:pPr>
            <w:r w:rsidRPr="00AA26EA">
              <w:rPr>
                <w:rFonts w:asciiTheme="minorHAnsi" w:hAnsiTheme="minorHAnsi" w:cstheme="minorHAnsi"/>
              </w:rPr>
              <w:t xml:space="preserve">Staff have continued to develop their confidence and knowledge in delivering PE through CPD, support from the PE lead and the use of the </w:t>
            </w:r>
            <w:proofErr w:type="spellStart"/>
            <w:r w:rsidRPr="00AA26EA">
              <w:rPr>
                <w:rFonts w:asciiTheme="minorHAnsi" w:hAnsiTheme="minorHAnsi" w:cstheme="minorHAnsi"/>
              </w:rPr>
              <w:t>Striver</w:t>
            </w:r>
            <w:proofErr w:type="spellEnd"/>
            <w:r w:rsidRPr="00AA26EA">
              <w:rPr>
                <w:rFonts w:asciiTheme="minorHAnsi" w:hAnsiTheme="minorHAnsi" w:cstheme="minorHAnsi"/>
              </w:rPr>
              <w:t xml:space="preserve"> platform.</w:t>
            </w:r>
          </w:p>
          <w:p w:rsidR="00AA26EA" w:rsidRPr="00AA26EA" w:rsidRDefault="00AA26EA" w:rsidP="00AA26EA">
            <w:pPr>
              <w:pStyle w:val="TableParagraph"/>
              <w:rPr>
                <w:rFonts w:asciiTheme="minorHAnsi" w:hAnsiTheme="minorHAnsi" w:cstheme="minorHAnsi"/>
              </w:rPr>
            </w:pPr>
          </w:p>
          <w:p w:rsidR="00AA26EA" w:rsidRPr="00AA26EA" w:rsidRDefault="00AA26EA" w:rsidP="00AA26EA">
            <w:pPr>
              <w:pStyle w:val="TableParagraph"/>
              <w:rPr>
                <w:rFonts w:asciiTheme="minorHAnsi" w:hAnsiTheme="minorHAnsi" w:cstheme="minorHAnsi"/>
              </w:rPr>
            </w:pPr>
            <w:proofErr w:type="spellStart"/>
            <w:r w:rsidRPr="00AA26EA">
              <w:rPr>
                <w:rFonts w:asciiTheme="minorHAnsi" w:hAnsiTheme="minorHAnsi" w:cstheme="minorHAnsi"/>
              </w:rPr>
              <w:t>Striver</w:t>
            </w:r>
            <w:proofErr w:type="spellEnd"/>
            <w:r w:rsidRPr="00AA26EA">
              <w:rPr>
                <w:rFonts w:asciiTheme="minorHAnsi" w:hAnsiTheme="minorHAnsi" w:cstheme="minorHAnsi"/>
              </w:rPr>
              <w:t xml:space="preserve"> has continued to support consistency in planning and progression across year groups, helping staff to deliver well-structured and appropriately challenging PE lessons.</w:t>
            </w:r>
          </w:p>
          <w:p w:rsidR="00AA26EA" w:rsidRPr="00AA26EA" w:rsidRDefault="00AA26EA" w:rsidP="00AA26EA">
            <w:pPr>
              <w:pStyle w:val="TableParagraph"/>
              <w:rPr>
                <w:rFonts w:asciiTheme="minorHAnsi" w:hAnsiTheme="minorHAnsi" w:cstheme="minorHAnsi"/>
              </w:rPr>
            </w:pPr>
          </w:p>
          <w:p w:rsidR="00AA26EA" w:rsidRPr="00AA26EA" w:rsidRDefault="00AA26EA" w:rsidP="00AA26EA">
            <w:pPr>
              <w:pStyle w:val="TableParagraph"/>
              <w:rPr>
                <w:rFonts w:asciiTheme="minorHAnsi" w:hAnsiTheme="minorHAnsi" w:cstheme="minorHAnsi"/>
              </w:rPr>
            </w:pPr>
            <w:r w:rsidRPr="00AA26EA">
              <w:rPr>
                <w:rFonts w:asciiTheme="minorHAnsi" w:hAnsiTheme="minorHAnsi" w:cstheme="minorHAnsi"/>
              </w:rPr>
              <w:t>Monitoring through lesson observations, pupil voice and planning has helped to identify strengths and areas for further development, allowing support and CPD to be targeted where needed.</w:t>
            </w:r>
          </w:p>
          <w:p w:rsidR="00AA26EA" w:rsidRPr="00AA26EA" w:rsidRDefault="00AA26EA" w:rsidP="00AA26EA">
            <w:pPr>
              <w:pStyle w:val="TableParagraph"/>
              <w:rPr>
                <w:rFonts w:asciiTheme="minorHAnsi" w:hAnsiTheme="minorHAnsi" w:cstheme="minorHAnsi"/>
              </w:rPr>
            </w:pPr>
          </w:p>
          <w:p w:rsidR="006D2742" w:rsidRPr="00732590" w:rsidRDefault="00AA26EA" w:rsidP="00AA26EA">
            <w:pPr>
              <w:pStyle w:val="TableParagraph"/>
              <w:ind w:left="0"/>
              <w:rPr>
                <w:rFonts w:asciiTheme="minorHAnsi" w:hAnsiTheme="minorHAnsi" w:cstheme="minorHAnsi"/>
              </w:rPr>
            </w:pPr>
            <w:r w:rsidRPr="00AA26EA">
              <w:rPr>
                <w:rFonts w:asciiTheme="minorHAnsi" w:hAnsiTheme="minorHAnsi" w:cstheme="minorHAnsi"/>
              </w:rPr>
              <w:t>Staff with strengths and interests in PE have also been encouraged to take greater responsibility for sporting activities, competitions and enrichment opportunities across school.</w:t>
            </w:r>
          </w:p>
        </w:tc>
        <w:tc>
          <w:tcPr>
            <w:tcW w:w="2552" w:type="dxa"/>
          </w:tcPr>
          <w:p w:rsidR="00AA26EA" w:rsidRPr="00AA26EA" w:rsidRDefault="00AA26EA" w:rsidP="00AA26EA">
            <w:pPr>
              <w:pStyle w:val="TableParagraph"/>
              <w:rPr>
                <w:rFonts w:asciiTheme="minorHAnsi" w:hAnsiTheme="minorHAnsi" w:cstheme="minorHAnsi"/>
                <w:b/>
                <w:u w:val="single"/>
              </w:rPr>
            </w:pPr>
            <w:r w:rsidRPr="00AA26EA">
              <w:rPr>
                <w:rFonts w:asciiTheme="minorHAnsi" w:hAnsiTheme="minorHAnsi" w:cstheme="minorHAnsi"/>
                <w:b/>
                <w:u w:val="single"/>
              </w:rPr>
              <w:t>Sustainability</w:t>
            </w:r>
          </w:p>
          <w:p w:rsidR="00AA26EA" w:rsidRPr="00AA26EA" w:rsidRDefault="00AA26EA" w:rsidP="00AA26EA">
            <w:pPr>
              <w:pStyle w:val="TableParagraph"/>
              <w:rPr>
                <w:rFonts w:asciiTheme="minorHAnsi" w:hAnsiTheme="minorHAnsi" w:cstheme="minorHAnsi"/>
              </w:rPr>
            </w:pPr>
            <w:r w:rsidRPr="00AA26EA">
              <w:rPr>
                <w:rFonts w:asciiTheme="minorHAnsi" w:hAnsiTheme="minorHAnsi" w:cstheme="minorHAnsi"/>
              </w:rPr>
              <w:t xml:space="preserve">Continued use of </w:t>
            </w:r>
            <w:proofErr w:type="spellStart"/>
            <w:r w:rsidRPr="00AA26EA">
              <w:rPr>
                <w:rFonts w:asciiTheme="minorHAnsi" w:hAnsiTheme="minorHAnsi" w:cstheme="minorHAnsi"/>
              </w:rPr>
              <w:t>Striver</w:t>
            </w:r>
            <w:proofErr w:type="spellEnd"/>
            <w:r w:rsidRPr="00AA26EA">
              <w:rPr>
                <w:rFonts w:asciiTheme="minorHAnsi" w:hAnsiTheme="minorHAnsi" w:cstheme="minorHAnsi"/>
              </w:rPr>
              <w:t xml:space="preserve"> provides a consistent approach to PE planning and progression across school.</w:t>
            </w:r>
          </w:p>
          <w:p w:rsidR="00AA26EA" w:rsidRPr="00AA26EA" w:rsidRDefault="00AA26EA" w:rsidP="00AA26EA">
            <w:pPr>
              <w:pStyle w:val="TableParagraph"/>
              <w:rPr>
                <w:rFonts w:asciiTheme="minorHAnsi" w:hAnsiTheme="minorHAnsi" w:cstheme="minorHAnsi"/>
              </w:rPr>
            </w:pPr>
          </w:p>
          <w:p w:rsidR="00AA26EA" w:rsidRPr="00AA26EA" w:rsidRDefault="00AA26EA" w:rsidP="00AA26EA">
            <w:pPr>
              <w:pStyle w:val="TableParagraph"/>
              <w:rPr>
                <w:rFonts w:asciiTheme="minorHAnsi" w:hAnsiTheme="minorHAnsi" w:cstheme="minorHAnsi"/>
              </w:rPr>
            </w:pPr>
            <w:r w:rsidRPr="00AA26EA">
              <w:rPr>
                <w:rFonts w:asciiTheme="minorHAnsi" w:hAnsiTheme="minorHAnsi" w:cstheme="minorHAnsi"/>
              </w:rPr>
              <w:t>Developing staff expertise and identifying future PE leaders helps to build capacity within school.</w:t>
            </w:r>
          </w:p>
          <w:p w:rsidR="00AA26EA" w:rsidRPr="00AA26EA" w:rsidRDefault="00AA26EA" w:rsidP="00AA26EA">
            <w:pPr>
              <w:pStyle w:val="TableParagraph"/>
              <w:rPr>
                <w:rFonts w:asciiTheme="minorHAnsi" w:hAnsiTheme="minorHAnsi" w:cstheme="minorHAnsi"/>
              </w:rPr>
            </w:pPr>
          </w:p>
          <w:p w:rsidR="00AA26EA" w:rsidRPr="00AA26EA" w:rsidRDefault="00AA26EA" w:rsidP="00AA26EA">
            <w:pPr>
              <w:pStyle w:val="TableParagraph"/>
              <w:rPr>
                <w:rFonts w:asciiTheme="minorHAnsi" w:hAnsiTheme="minorHAnsi" w:cstheme="minorHAnsi"/>
                <w:b/>
                <w:u w:val="single"/>
              </w:rPr>
            </w:pPr>
            <w:r w:rsidRPr="00AA26EA">
              <w:rPr>
                <w:rFonts w:asciiTheme="minorHAnsi" w:hAnsiTheme="minorHAnsi" w:cstheme="minorHAnsi"/>
                <w:b/>
                <w:u w:val="single"/>
              </w:rPr>
              <w:t>Next steps</w:t>
            </w:r>
          </w:p>
          <w:p w:rsidR="00AA26EA" w:rsidRPr="00AA26EA" w:rsidRDefault="00AA26EA" w:rsidP="00AA26EA">
            <w:pPr>
              <w:pStyle w:val="TableParagraph"/>
              <w:rPr>
                <w:rFonts w:asciiTheme="minorHAnsi" w:hAnsiTheme="minorHAnsi" w:cstheme="minorHAnsi"/>
              </w:rPr>
            </w:pPr>
            <w:r w:rsidRPr="00AA26EA">
              <w:rPr>
                <w:rFonts w:asciiTheme="minorHAnsi" w:hAnsiTheme="minorHAnsi" w:cstheme="minorHAnsi"/>
              </w:rPr>
              <w:t>Continue targeted CPD based on staff need, particularly in areas such as gymnastics, dance, adaptive PE and assessment</w:t>
            </w:r>
            <w:r>
              <w:rPr>
                <w:rFonts w:asciiTheme="minorHAnsi" w:hAnsiTheme="minorHAnsi" w:cstheme="minorHAnsi"/>
              </w:rPr>
              <w:t xml:space="preserve"> (scheduled for Autumn 2 26/27)</w:t>
            </w:r>
            <w:r w:rsidRPr="00AA26EA">
              <w:rPr>
                <w:rFonts w:asciiTheme="minorHAnsi" w:hAnsiTheme="minorHAnsi" w:cstheme="minorHAnsi"/>
              </w:rPr>
              <w:t>.</w:t>
            </w:r>
          </w:p>
          <w:p w:rsidR="00AA26EA" w:rsidRPr="00AA26EA" w:rsidRDefault="00AA26EA" w:rsidP="00AA26EA">
            <w:pPr>
              <w:pStyle w:val="TableParagraph"/>
              <w:rPr>
                <w:rFonts w:asciiTheme="minorHAnsi" w:hAnsiTheme="minorHAnsi" w:cstheme="minorHAnsi"/>
              </w:rPr>
            </w:pPr>
          </w:p>
          <w:p w:rsidR="00AA26EA" w:rsidRPr="00AA26EA" w:rsidRDefault="00AA26EA" w:rsidP="00AA26EA">
            <w:pPr>
              <w:pStyle w:val="TableParagraph"/>
              <w:rPr>
                <w:rFonts w:asciiTheme="minorHAnsi" w:hAnsiTheme="minorHAnsi" w:cstheme="minorHAnsi"/>
              </w:rPr>
            </w:pPr>
            <w:r w:rsidRPr="00AA26EA">
              <w:rPr>
                <w:rFonts w:asciiTheme="minorHAnsi" w:hAnsiTheme="minorHAnsi" w:cstheme="minorHAnsi"/>
              </w:rPr>
              <w:t>Continue to monitor the quality and consistency of PE through observations, planning and pupil voice.</w:t>
            </w:r>
          </w:p>
          <w:p w:rsidR="00AA26EA" w:rsidRPr="00AA26EA" w:rsidRDefault="00AA26EA" w:rsidP="00AA26EA">
            <w:pPr>
              <w:pStyle w:val="TableParagraph"/>
              <w:rPr>
                <w:rFonts w:asciiTheme="minorHAnsi" w:hAnsiTheme="minorHAnsi" w:cstheme="minorHAnsi"/>
              </w:rPr>
            </w:pPr>
          </w:p>
          <w:p w:rsidR="00AA26EA" w:rsidRPr="00AA26EA" w:rsidRDefault="00AA26EA" w:rsidP="00AA26EA">
            <w:pPr>
              <w:pStyle w:val="TableParagraph"/>
              <w:rPr>
                <w:rFonts w:asciiTheme="minorHAnsi" w:hAnsiTheme="minorHAnsi" w:cstheme="minorHAnsi"/>
              </w:rPr>
            </w:pPr>
            <w:r w:rsidRPr="00AA26EA">
              <w:rPr>
                <w:rFonts w:asciiTheme="minorHAnsi" w:hAnsiTheme="minorHAnsi" w:cstheme="minorHAnsi"/>
              </w:rPr>
              <w:t xml:space="preserve">Further develop staff with </w:t>
            </w:r>
            <w:r w:rsidRPr="00AA26EA">
              <w:rPr>
                <w:rFonts w:asciiTheme="minorHAnsi" w:hAnsiTheme="minorHAnsi" w:cstheme="minorHAnsi"/>
              </w:rPr>
              <w:lastRenderedPageBreak/>
              <w:t>an interest or strength in PE, providing opportunities to lead clubs, competitions and enrichment activities.</w:t>
            </w:r>
          </w:p>
          <w:p w:rsidR="00AA26EA" w:rsidRPr="00AA26EA" w:rsidRDefault="00AA26EA" w:rsidP="00AA26EA">
            <w:pPr>
              <w:pStyle w:val="TableParagraph"/>
              <w:rPr>
                <w:rFonts w:asciiTheme="minorHAnsi" w:hAnsiTheme="minorHAnsi" w:cstheme="minorHAnsi"/>
              </w:rPr>
            </w:pPr>
          </w:p>
          <w:p w:rsidR="001C4059" w:rsidRPr="00732590" w:rsidRDefault="00AA26EA" w:rsidP="00AA26EA">
            <w:pPr>
              <w:pStyle w:val="TableParagraph"/>
              <w:ind w:left="0"/>
              <w:rPr>
                <w:rFonts w:asciiTheme="minorHAnsi" w:hAnsiTheme="minorHAnsi" w:cstheme="minorHAnsi"/>
              </w:rPr>
            </w:pPr>
            <w:r w:rsidRPr="00AA26EA">
              <w:rPr>
                <w:rFonts w:asciiTheme="minorHAnsi" w:hAnsiTheme="minorHAnsi" w:cstheme="minorHAnsi"/>
              </w:rPr>
              <w:t xml:space="preserve">Review and refine </w:t>
            </w:r>
            <w:proofErr w:type="spellStart"/>
            <w:r w:rsidRPr="00AA26EA">
              <w:rPr>
                <w:rFonts w:asciiTheme="minorHAnsi" w:hAnsiTheme="minorHAnsi" w:cstheme="minorHAnsi"/>
              </w:rPr>
              <w:t>Striver</w:t>
            </w:r>
            <w:proofErr w:type="spellEnd"/>
            <w:r w:rsidRPr="00AA26EA">
              <w:rPr>
                <w:rFonts w:asciiTheme="minorHAnsi" w:hAnsiTheme="minorHAnsi" w:cstheme="minorHAnsi"/>
              </w:rPr>
              <w:t xml:space="preserve"> units where needed to ensure appropriate progression and challenge across year groups.</w:t>
            </w:r>
          </w:p>
        </w:tc>
      </w:tr>
    </w:tbl>
    <w:p w:rsidR="0063611E" w:rsidRDefault="0063611E"/>
    <w:p w:rsidR="00D562DA" w:rsidRDefault="00D562DA"/>
    <w:p w:rsidR="00AA26EA" w:rsidRDefault="00AA26EA"/>
    <w:p w:rsidR="00AA26EA" w:rsidRDefault="00AA26EA"/>
    <w:p w:rsidR="00AA26EA" w:rsidRDefault="00AA26EA"/>
    <w:p w:rsidR="00AA26EA" w:rsidRDefault="00AA26EA"/>
    <w:p w:rsidR="00AA26EA" w:rsidRDefault="00AA26EA"/>
    <w:p w:rsidR="00AA26EA" w:rsidRDefault="00AA26EA"/>
    <w:p w:rsidR="00AA26EA" w:rsidRDefault="00AA26EA"/>
    <w:p w:rsidR="00AA26EA" w:rsidRDefault="00AA26EA"/>
    <w:p w:rsidR="00AA26EA" w:rsidRDefault="00AA26EA"/>
    <w:p w:rsidR="00AA26EA" w:rsidRDefault="00AA26EA"/>
    <w:p w:rsidR="00AA26EA" w:rsidRDefault="00AA26EA"/>
    <w:p w:rsidR="00AA26EA" w:rsidRDefault="00AA26EA"/>
    <w:p w:rsidR="00AA26EA" w:rsidRDefault="00AA26EA"/>
    <w:p w:rsidR="00AA26EA" w:rsidRDefault="00AA26EA"/>
    <w:p w:rsidR="00AA26EA" w:rsidRDefault="00AA26EA"/>
    <w:p w:rsidR="00AA26EA" w:rsidRDefault="00AA26EA"/>
    <w:p w:rsidR="00AA26EA" w:rsidRDefault="00AA26EA"/>
    <w:p w:rsidR="00AA26EA" w:rsidRDefault="00AA26EA"/>
    <w:p w:rsidR="00AA26EA" w:rsidRDefault="00AA26EA"/>
    <w:p w:rsidR="00D562DA" w:rsidRDefault="00D562DA"/>
    <w:p w:rsidR="00D562DA" w:rsidRDefault="00D562DA"/>
    <w:tbl>
      <w:tblPr>
        <w:tblW w:w="14601" w:type="dxa"/>
        <w:tblInd w:w="-294"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3828"/>
        <w:gridCol w:w="5103"/>
        <w:gridCol w:w="3402"/>
        <w:gridCol w:w="567"/>
        <w:gridCol w:w="1701"/>
      </w:tblGrid>
      <w:tr w:rsidR="00EB5010" w:rsidTr="0063611E">
        <w:trPr>
          <w:trHeight w:val="352"/>
        </w:trPr>
        <w:tc>
          <w:tcPr>
            <w:tcW w:w="12333" w:type="dxa"/>
            <w:gridSpan w:val="3"/>
            <w:vMerge w:val="restart"/>
          </w:tcPr>
          <w:p w:rsidR="00EB5010" w:rsidRPr="00CC0C2F" w:rsidRDefault="00CC0C2F" w:rsidP="00761E50">
            <w:pPr>
              <w:pStyle w:val="TableParagraph"/>
              <w:spacing w:line="257" w:lineRule="exact"/>
              <w:ind w:left="28"/>
              <w:rPr>
                <w:b/>
                <w:sz w:val="32"/>
                <w:szCs w:val="32"/>
              </w:rPr>
            </w:pPr>
            <w:r w:rsidRPr="00CC0C2F">
              <w:rPr>
                <w:b/>
                <w:color w:val="0070C0"/>
                <w:sz w:val="24"/>
              </w:rPr>
              <w:lastRenderedPageBreak/>
              <w:t>Key</w:t>
            </w:r>
            <w:r w:rsidRPr="00CC0C2F">
              <w:rPr>
                <w:b/>
                <w:color w:val="0070C0"/>
                <w:spacing w:val="-5"/>
                <w:sz w:val="24"/>
              </w:rPr>
              <w:t xml:space="preserve"> </w:t>
            </w:r>
            <w:r w:rsidRPr="00CC0C2F">
              <w:rPr>
                <w:b/>
                <w:color w:val="0070C0"/>
                <w:sz w:val="24"/>
              </w:rPr>
              <w:t>indicator</w:t>
            </w:r>
            <w:r w:rsidRPr="00CC0C2F">
              <w:rPr>
                <w:b/>
                <w:color w:val="0070C0"/>
                <w:spacing w:val="-5"/>
                <w:sz w:val="24"/>
              </w:rPr>
              <w:t xml:space="preserve"> </w:t>
            </w:r>
            <w:r w:rsidRPr="00CC0C2F">
              <w:rPr>
                <w:b/>
                <w:color w:val="0070C0"/>
                <w:sz w:val="24"/>
              </w:rPr>
              <w:t>4:</w:t>
            </w:r>
            <w:r w:rsidRPr="00CC0C2F">
              <w:rPr>
                <w:b/>
                <w:color w:val="0070C0"/>
                <w:spacing w:val="-5"/>
                <w:sz w:val="24"/>
              </w:rPr>
              <w:t xml:space="preserve"> </w:t>
            </w:r>
            <w:r w:rsidRPr="00CC0C2F">
              <w:rPr>
                <w:b/>
                <w:color w:val="0070C0"/>
                <w:sz w:val="24"/>
              </w:rPr>
              <w:t>Broader</w:t>
            </w:r>
            <w:r w:rsidRPr="00CC0C2F">
              <w:rPr>
                <w:b/>
                <w:color w:val="0070C0"/>
                <w:spacing w:val="-6"/>
                <w:sz w:val="24"/>
              </w:rPr>
              <w:t xml:space="preserve"> </w:t>
            </w:r>
            <w:r w:rsidRPr="00CC0C2F">
              <w:rPr>
                <w:b/>
                <w:color w:val="0070C0"/>
                <w:sz w:val="24"/>
              </w:rPr>
              <w:t>experience</w:t>
            </w:r>
            <w:r w:rsidRPr="00CC0C2F">
              <w:rPr>
                <w:b/>
                <w:color w:val="0070C0"/>
                <w:spacing w:val="-6"/>
                <w:sz w:val="24"/>
              </w:rPr>
              <w:t xml:space="preserve"> </w:t>
            </w:r>
            <w:r w:rsidRPr="00CC0C2F">
              <w:rPr>
                <w:b/>
                <w:color w:val="0070C0"/>
                <w:sz w:val="24"/>
              </w:rPr>
              <w:t>of</w:t>
            </w:r>
            <w:r w:rsidRPr="00CC0C2F">
              <w:rPr>
                <w:b/>
                <w:color w:val="0070C0"/>
                <w:spacing w:val="-6"/>
                <w:sz w:val="24"/>
              </w:rPr>
              <w:t xml:space="preserve"> </w:t>
            </w:r>
            <w:r w:rsidRPr="00CC0C2F">
              <w:rPr>
                <w:b/>
                <w:color w:val="0070C0"/>
                <w:sz w:val="24"/>
              </w:rPr>
              <w:t>a</w:t>
            </w:r>
            <w:r w:rsidRPr="00CC0C2F">
              <w:rPr>
                <w:b/>
                <w:color w:val="0070C0"/>
                <w:spacing w:val="-6"/>
                <w:sz w:val="24"/>
              </w:rPr>
              <w:t xml:space="preserve"> </w:t>
            </w:r>
            <w:r w:rsidRPr="00CC0C2F">
              <w:rPr>
                <w:b/>
                <w:color w:val="0070C0"/>
                <w:sz w:val="24"/>
              </w:rPr>
              <w:t>range</w:t>
            </w:r>
            <w:r w:rsidRPr="00CC0C2F">
              <w:rPr>
                <w:b/>
                <w:color w:val="0070C0"/>
                <w:spacing w:val="-5"/>
                <w:sz w:val="24"/>
              </w:rPr>
              <w:t xml:space="preserve"> </w:t>
            </w:r>
            <w:r w:rsidRPr="00CC0C2F">
              <w:rPr>
                <w:b/>
                <w:color w:val="0070C0"/>
                <w:sz w:val="24"/>
              </w:rPr>
              <w:t>of</w:t>
            </w:r>
            <w:r w:rsidRPr="00CC0C2F">
              <w:rPr>
                <w:b/>
                <w:color w:val="0070C0"/>
                <w:spacing w:val="-6"/>
                <w:sz w:val="24"/>
              </w:rPr>
              <w:t xml:space="preserve"> </w:t>
            </w:r>
            <w:r w:rsidRPr="00CC0C2F">
              <w:rPr>
                <w:b/>
                <w:color w:val="0070C0"/>
                <w:sz w:val="24"/>
              </w:rPr>
              <w:t>sports</w:t>
            </w:r>
            <w:r w:rsidRPr="00CC0C2F">
              <w:rPr>
                <w:b/>
                <w:color w:val="0070C0"/>
                <w:spacing w:val="-6"/>
                <w:sz w:val="24"/>
              </w:rPr>
              <w:t xml:space="preserve"> </w:t>
            </w:r>
            <w:r w:rsidRPr="00CC0C2F">
              <w:rPr>
                <w:b/>
                <w:color w:val="0070C0"/>
                <w:sz w:val="24"/>
              </w:rPr>
              <w:t>and</w:t>
            </w:r>
            <w:r w:rsidRPr="00CC0C2F">
              <w:rPr>
                <w:b/>
                <w:color w:val="0070C0"/>
                <w:spacing w:val="-6"/>
                <w:sz w:val="24"/>
              </w:rPr>
              <w:t xml:space="preserve"> </w:t>
            </w:r>
            <w:r w:rsidRPr="00CC0C2F">
              <w:rPr>
                <w:b/>
                <w:color w:val="0070C0"/>
                <w:sz w:val="24"/>
              </w:rPr>
              <w:t>activities</w:t>
            </w:r>
            <w:r w:rsidRPr="00CC0C2F">
              <w:rPr>
                <w:b/>
                <w:color w:val="0070C0"/>
                <w:spacing w:val="-5"/>
                <w:sz w:val="24"/>
              </w:rPr>
              <w:t xml:space="preserve"> </w:t>
            </w:r>
            <w:r w:rsidRPr="00CC0C2F">
              <w:rPr>
                <w:b/>
                <w:color w:val="0070C0"/>
                <w:sz w:val="24"/>
              </w:rPr>
              <w:t>offered</w:t>
            </w:r>
            <w:r w:rsidRPr="00CC0C2F">
              <w:rPr>
                <w:b/>
                <w:color w:val="0070C0"/>
                <w:spacing w:val="-5"/>
                <w:sz w:val="24"/>
              </w:rPr>
              <w:t xml:space="preserve"> </w:t>
            </w:r>
            <w:r w:rsidRPr="00CC0C2F">
              <w:rPr>
                <w:b/>
                <w:color w:val="0070C0"/>
                <w:sz w:val="24"/>
              </w:rPr>
              <w:t>to</w:t>
            </w:r>
            <w:r w:rsidRPr="00CC0C2F">
              <w:rPr>
                <w:b/>
                <w:color w:val="0070C0"/>
                <w:spacing w:val="-6"/>
                <w:sz w:val="24"/>
              </w:rPr>
              <w:t xml:space="preserve"> </w:t>
            </w:r>
            <w:r w:rsidRPr="00CC0C2F">
              <w:rPr>
                <w:b/>
                <w:color w:val="0070C0"/>
                <w:sz w:val="24"/>
              </w:rPr>
              <w:t>all</w:t>
            </w:r>
            <w:r w:rsidRPr="00CC0C2F">
              <w:rPr>
                <w:b/>
                <w:color w:val="0070C0"/>
                <w:spacing w:val="-6"/>
                <w:sz w:val="24"/>
              </w:rPr>
              <w:t xml:space="preserve"> </w:t>
            </w:r>
            <w:r w:rsidRPr="00CC0C2F">
              <w:rPr>
                <w:b/>
                <w:color w:val="0070C0"/>
                <w:sz w:val="24"/>
              </w:rPr>
              <w:t>pupils</w:t>
            </w:r>
          </w:p>
        </w:tc>
        <w:tc>
          <w:tcPr>
            <w:tcW w:w="2268" w:type="dxa"/>
            <w:gridSpan w:val="2"/>
          </w:tcPr>
          <w:p w:rsidR="00EB5010" w:rsidRDefault="00EB5010" w:rsidP="00761E50">
            <w:pPr>
              <w:pStyle w:val="TableParagraph"/>
              <w:spacing w:line="257" w:lineRule="exact"/>
              <w:ind w:left="28"/>
              <w:rPr>
                <w:sz w:val="24"/>
              </w:rPr>
            </w:pPr>
            <w:r>
              <w:rPr>
                <w:color w:val="231F20"/>
                <w:sz w:val="24"/>
              </w:rPr>
              <w:t>Percentage</w:t>
            </w:r>
            <w:r>
              <w:rPr>
                <w:color w:val="231F20"/>
                <w:spacing w:val="-9"/>
                <w:sz w:val="24"/>
              </w:rPr>
              <w:t xml:space="preserve"> </w:t>
            </w:r>
            <w:r>
              <w:rPr>
                <w:color w:val="231F20"/>
                <w:sz w:val="24"/>
              </w:rPr>
              <w:t>of</w:t>
            </w:r>
            <w:r>
              <w:rPr>
                <w:color w:val="231F20"/>
                <w:spacing w:val="-9"/>
                <w:sz w:val="24"/>
              </w:rPr>
              <w:t xml:space="preserve"> </w:t>
            </w:r>
            <w:r>
              <w:rPr>
                <w:color w:val="231F20"/>
                <w:sz w:val="24"/>
              </w:rPr>
              <w:t>total</w:t>
            </w:r>
            <w:r>
              <w:rPr>
                <w:color w:val="231F20"/>
                <w:spacing w:val="-10"/>
                <w:sz w:val="24"/>
              </w:rPr>
              <w:t xml:space="preserve"> </w:t>
            </w:r>
            <w:r>
              <w:rPr>
                <w:color w:val="231F20"/>
                <w:sz w:val="24"/>
              </w:rPr>
              <w:t>allocation:</w:t>
            </w:r>
          </w:p>
        </w:tc>
      </w:tr>
      <w:tr w:rsidR="00EB5010" w:rsidTr="0063611E">
        <w:trPr>
          <w:trHeight w:val="296"/>
        </w:trPr>
        <w:tc>
          <w:tcPr>
            <w:tcW w:w="12333" w:type="dxa"/>
            <w:gridSpan w:val="3"/>
            <w:vMerge/>
            <w:tcBorders>
              <w:top w:val="nil"/>
            </w:tcBorders>
          </w:tcPr>
          <w:p w:rsidR="00EB5010" w:rsidRDefault="00EB5010" w:rsidP="00761E50">
            <w:pPr>
              <w:rPr>
                <w:sz w:val="2"/>
                <w:szCs w:val="2"/>
              </w:rPr>
            </w:pPr>
          </w:p>
        </w:tc>
        <w:tc>
          <w:tcPr>
            <w:tcW w:w="2268" w:type="dxa"/>
            <w:gridSpan w:val="2"/>
          </w:tcPr>
          <w:p w:rsidR="00EB5010" w:rsidRPr="005B7C56" w:rsidRDefault="00437FEA" w:rsidP="00761E50">
            <w:pPr>
              <w:pStyle w:val="TableParagraph"/>
              <w:spacing w:before="40"/>
              <w:ind w:left="35"/>
              <w:rPr>
                <w:sz w:val="24"/>
                <w:szCs w:val="24"/>
              </w:rPr>
            </w:pPr>
            <w:r>
              <w:rPr>
                <w:sz w:val="24"/>
                <w:szCs w:val="24"/>
              </w:rPr>
              <w:t>20%</w:t>
            </w:r>
          </w:p>
        </w:tc>
      </w:tr>
      <w:tr w:rsidR="00EB5010" w:rsidRPr="00EB5010" w:rsidTr="0063611E">
        <w:trPr>
          <w:trHeight w:val="402"/>
        </w:trPr>
        <w:tc>
          <w:tcPr>
            <w:tcW w:w="3828" w:type="dxa"/>
          </w:tcPr>
          <w:p w:rsidR="00EB5010" w:rsidRDefault="00EB5010" w:rsidP="00761E50">
            <w:pPr>
              <w:pStyle w:val="TableParagraph"/>
              <w:spacing w:before="16"/>
              <w:ind w:left="1554" w:right="1534"/>
              <w:jc w:val="center"/>
              <w:rPr>
                <w:b/>
                <w:sz w:val="24"/>
              </w:rPr>
            </w:pPr>
            <w:r>
              <w:rPr>
                <w:b/>
                <w:color w:val="231F20"/>
                <w:sz w:val="24"/>
              </w:rPr>
              <w:t>Intent</w:t>
            </w:r>
          </w:p>
        </w:tc>
        <w:tc>
          <w:tcPr>
            <w:tcW w:w="5103" w:type="dxa"/>
          </w:tcPr>
          <w:p w:rsidR="00EB5010" w:rsidRDefault="00EB5010" w:rsidP="00761E50">
            <w:pPr>
              <w:pStyle w:val="TableParagraph"/>
              <w:spacing w:before="16"/>
              <w:ind w:left="1733" w:right="1713"/>
              <w:jc w:val="center"/>
              <w:rPr>
                <w:b/>
                <w:sz w:val="24"/>
              </w:rPr>
            </w:pPr>
            <w:r>
              <w:rPr>
                <w:b/>
                <w:color w:val="231F20"/>
                <w:sz w:val="24"/>
              </w:rPr>
              <w:t>Implementation and Funding</w:t>
            </w:r>
          </w:p>
        </w:tc>
        <w:tc>
          <w:tcPr>
            <w:tcW w:w="3402" w:type="dxa"/>
          </w:tcPr>
          <w:p w:rsidR="00EB5010" w:rsidRDefault="00EB5010" w:rsidP="00761E50">
            <w:pPr>
              <w:pStyle w:val="TableParagraph"/>
              <w:spacing w:before="16"/>
              <w:ind w:left="1346" w:right="1325"/>
              <w:jc w:val="center"/>
              <w:rPr>
                <w:b/>
                <w:sz w:val="24"/>
              </w:rPr>
            </w:pPr>
            <w:r>
              <w:rPr>
                <w:b/>
                <w:color w:val="231F20"/>
                <w:sz w:val="24"/>
              </w:rPr>
              <w:t>Impact</w:t>
            </w:r>
          </w:p>
        </w:tc>
        <w:tc>
          <w:tcPr>
            <w:tcW w:w="2268" w:type="dxa"/>
            <w:gridSpan w:val="2"/>
          </w:tcPr>
          <w:p w:rsidR="00EB5010" w:rsidRPr="00EB5010" w:rsidRDefault="00EB5010" w:rsidP="00761E50">
            <w:pPr>
              <w:pStyle w:val="TableParagraph"/>
              <w:spacing w:before="16"/>
              <w:rPr>
                <w:color w:val="231F20"/>
                <w:sz w:val="24"/>
              </w:rPr>
            </w:pPr>
            <w:r>
              <w:rPr>
                <w:color w:val="231F20"/>
                <w:sz w:val="24"/>
              </w:rPr>
              <w:t>Sustainability</w:t>
            </w:r>
            <w:r>
              <w:rPr>
                <w:color w:val="231F20"/>
                <w:spacing w:val="-6"/>
                <w:sz w:val="24"/>
              </w:rPr>
              <w:t xml:space="preserve"> </w:t>
            </w:r>
            <w:r>
              <w:rPr>
                <w:color w:val="231F20"/>
                <w:sz w:val="24"/>
              </w:rPr>
              <w:t>and</w:t>
            </w:r>
            <w:r>
              <w:rPr>
                <w:color w:val="231F20"/>
                <w:spacing w:val="-5"/>
                <w:sz w:val="24"/>
              </w:rPr>
              <w:t xml:space="preserve"> </w:t>
            </w:r>
            <w:r>
              <w:rPr>
                <w:color w:val="231F20"/>
                <w:sz w:val="24"/>
              </w:rPr>
              <w:t>suggested next steps</w:t>
            </w:r>
          </w:p>
        </w:tc>
      </w:tr>
      <w:tr w:rsidR="002B0340" w:rsidRPr="00885DA4" w:rsidTr="0063611E">
        <w:trPr>
          <w:trHeight w:val="2134"/>
        </w:trPr>
        <w:tc>
          <w:tcPr>
            <w:tcW w:w="3828" w:type="dxa"/>
          </w:tcPr>
          <w:p w:rsidR="00854773" w:rsidRPr="00534A71" w:rsidRDefault="00854773" w:rsidP="003D08F4">
            <w:pPr>
              <w:pStyle w:val="TableParagraph"/>
              <w:ind w:left="0"/>
              <w:rPr>
                <w:rFonts w:asciiTheme="minorHAnsi" w:hAnsiTheme="minorHAnsi" w:cstheme="minorHAnsi"/>
              </w:rPr>
            </w:pPr>
            <w:r w:rsidRPr="00534A71">
              <w:rPr>
                <w:rFonts w:asciiTheme="minorHAnsi" w:hAnsiTheme="minorHAnsi" w:cstheme="minorHAnsi"/>
              </w:rPr>
              <w:t xml:space="preserve">To build on the range of sporting opportunities already offered by continuing to expand and develop variety across the curriculum, enrichment and outdoor learning. </w:t>
            </w:r>
          </w:p>
          <w:p w:rsidR="00854773" w:rsidRPr="00534A71" w:rsidRDefault="00854773" w:rsidP="003D08F4">
            <w:pPr>
              <w:pStyle w:val="TableParagraph"/>
              <w:ind w:left="0"/>
              <w:rPr>
                <w:rFonts w:asciiTheme="minorHAnsi" w:hAnsiTheme="minorHAnsi" w:cstheme="minorHAnsi"/>
              </w:rPr>
            </w:pPr>
          </w:p>
          <w:p w:rsidR="002B0340" w:rsidRPr="00534A71" w:rsidRDefault="00854773" w:rsidP="003D08F4">
            <w:pPr>
              <w:pStyle w:val="TableParagraph"/>
              <w:ind w:left="0"/>
              <w:rPr>
                <w:rFonts w:asciiTheme="minorHAnsi" w:hAnsiTheme="minorHAnsi" w:cstheme="minorHAnsi"/>
              </w:rPr>
            </w:pPr>
            <w:r w:rsidRPr="00534A71">
              <w:rPr>
                <w:rFonts w:asciiTheme="minorHAnsi" w:hAnsiTheme="minorHAnsi" w:cstheme="minorHAnsi"/>
              </w:rPr>
              <w:t>By providing pupils with access to new and diverse activities, alongside opportunities to progress within them, we aim to spark curiosity, awe and wonder as well as broaden experiences and encourage long-term enjoyment of physical activity. The focus will be on widening choice, reducing barriers to participation and ensuring that every pupil, regardless of gender, background or ability, can find activities they enjoy and feel successful in.</w:t>
            </w:r>
          </w:p>
        </w:tc>
        <w:tc>
          <w:tcPr>
            <w:tcW w:w="5103" w:type="dxa"/>
          </w:tcPr>
          <w:p w:rsidR="00FB2CA7" w:rsidRPr="00534A71" w:rsidRDefault="00854773" w:rsidP="00534A71">
            <w:pPr>
              <w:widowControl/>
              <w:autoSpaceDE/>
              <w:autoSpaceDN/>
              <w:spacing w:before="100" w:beforeAutospacing="1" w:after="100" w:afterAutospacing="1"/>
              <w:rPr>
                <w:rFonts w:asciiTheme="minorHAnsi" w:eastAsia="Times New Roman" w:hAnsiTheme="minorHAnsi" w:cstheme="minorHAnsi"/>
                <w:lang w:eastAsia="en-GB"/>
              </w:rPr>
            </w:pPr>
            <w:r w:rsidRPr="00534A71">
              <w:rPr>
                <w:rFonts w:asciiTheme="minorHAnsi" w:eastAsia="Times New Roman" w:hAnsiTheme="minorHAnsi" w:cstheme="minorHAnsi"/>
                <w:b/>
                <w:bCs/>
                <w:lang w:eastAsia="en-GB"/>
              </w:rPr>
              <w:t xml:space="preserve">P.E </w:t>
            </w:r>
            <w:r w:rsidR="00836432" w:rsidRPr="00534A71">
              <w:rPr>
                <w:rFonts w:asciiTheme="minorHAnsi" w:eastAsia="Times New Roman" w:hAnsiTheme="minorHAnsi" w:cstheme="minorHAnsi"/>
                <w:b/>
                <w:bCs/>
                <w:lang w:eastAsia="en-GB"/>
              </w:rPr>
              <w:t>e</w:t>
            </w:r>
            <w:r w:rsidRPr="00534A71">
              <w:rPr>
                <w:rFonts w:asciiTheme="minorHAnsi" w:eastAsia="Times New Roman" w:hAnsiTheme="minorHAnsi" w:cstheme="minorHAnsi"/>
                <w:b/>
                <w:bCs/>
                <w:lang w:eastAsia="en-GB"/>
              </w:rPr>
              <w:t xml:space="preserve">nrichment                    </w:t>
            </w:r>
            <w:r w:rsidRPr="00534A71">
              <w:rPr>
                <w:rFonts w:asciiTheme="minorHAnsi" w:eastAsia="Times New Roman" w:hAnsiTheme="minorHAnsi" w:cstheme="minorHAnsi"/>
                <w:lang w:eastAsia="en-GB"/>
              </w:rPr>
              <w:t xml:space="preserve">                         </w:t>
            </w:r>
            <w:r w:rsidR="00534A71">
              <w:rPr>
                <w:rFonts w:asciiTheme="minorHAnsi" w:eastAsia="Times New Roman" w:hAnsiTheme="minorHAnsi" w:cstheme="minorHAnsi"/>
                <w:lang w:eastAsia="en-GB"/>
              </w:rPr>
              <w:t xml:space="preserve">                    </w:t>
            </w:r>
            <w:r w:rsidRPr="00534A71">
              <w:rPr>
                <w:rFonts w:asciiTheme="minorHAnsi" w:eastAsia="Times New Roman" w:hAnsiTheme="minorHAnsi" w:cstheme="minorHAnsi"/>
                <w:lang w:eastAsia="en-GB"/>
              </w:rPr>
              <w:t xml:space="preserve">             </w:t>
            </w:r>
            <w:r w:rsidRPr="00854773">
              <w:rPr>
                <w:rFonts w:asciiTheme="minorHAnsi" w:eastAsia="Times New Roman" w:hAnsiTheme="minorHAnsi" w:cstheme="minorHAnsi"/>
                <w:lang w:eastAsia="en-GB"/>
              </w:rPr>
              <w:t>Create a yearly planner of sport enrichment days, visiting coaches/athletes, trips and competitions.</w:t>
            </w:r>
            <w:r w:rsidRPr="00534A71">
              <w:rPr>
                <w:rFonts w:asciiTheme="minorHAnsi" w:eastAsia="Times New Roman" w:hAnsiTheme="minorHAnsi" w:cstheme="minorHAnsi"/>
                <w:lang w:eastAsia="en-GB"/>
              </w:rPr>
              <w:t xml:space="preserve">            </w:t>
            </w:r>
            <w:r w:rsidRPr="00854773">
              <w:rPr>
                <w:rFonts w:asciiTheme="minorHAnsi" w:eastAsia="Times New Roman" w:hAnsiTheme="minorHAnsi" w:cstheme="minorHAnsi"/>
                <w:lang w:eastAsia="en-GB"/>
              </w:rPr>
              <w:t>Ensure provision balances traditional sports with alternative opportunities (archery, dance, fencing, outdoor/adventurous).</w:t>
            </w:r>
            <w:r w:rsidR="00534A71">
              <w:rPr>
                <w:rFonts w:asciiTheme="minorHAnsi" w:eastAsia="Times New Roman" w:hAnsiTheme="minorHAnsi" w:cstheme="minorHAnsi"/>
                <w:lang w:eastAsia="en-GB"/>
              </w:rPr>
              <w:t xml:space="preserve">                                                       </w:t>
            </w:r>
            <w:r w:rsidRPr="00534A71">
              <w:rPr>
                <w:rFonts w:asciiTheme="minorHAnsi" w:eastAsia="Times New Roman" w:hAnsiTheme="minorHAnsi" w:cstheme="minorHAnsi"/>
                <w:b/>
                <w:bCs/>
                <w:lang w:eastAsia="en-GB"/>
              </w:rPr>
              <w:t xml:space="preserve">Outdoor adventurous </w:t>
            </w:r>
            <w:r w:rsidR="00836432" w:rsidRPr="00534A71">
              <w:rPr>
                <w:rFonts w:asciiTheme="minorHAnsi" w:eastAsia="Times New Roman" w:hAnsiTheme="minorHAnsi" w:cstheme="minorHAnsi"/>
                <w:b/>
                <w:bCs/>
                <w:lang w:eastAsia="en-GB"/>
              </w:rPr>
              <w:t>a</w:t>
            </w:r>
            <w:r w:rsidRPr="00534A71">
              <w:rPr>
                <w:rFonts w:asciiTheme="minorHAnsi" w:eastAsia="Times New Roman" w:hAnsiTheme="minorHAnsi" w:cstheme="minorHAnsi"/>
                <w:b/>
                <w:bCs/>
                <w:lang w:eastAsia="en-GB"/>
              </w:rPr>
              <w:t>ctivities (</w:t>
            </w:r>
            <w:proofErr w:type="gramStart"/>
            <w:r w:rsidRPr="00534A71">
              <w:rPr>
                <w:rFonts w:asciiTheme="minorHAnsi" w:eastAsia="Times New Roman" w:hAnsiTheme="minorHAnsi" w:cstheme="minorHAnsi"/>
                <w:b/>
                <w:bCs/>
                <w:lang w:eastAsia="en-GB"/>
              </w:rPr>
              <w:t>OAA)</w:t>
            </w:r>
            <w:r w:rsidRPr="00534A71">
              <w:rPr>
                <w:rFonts w:asciiTheme="minorHAnsi" w:eastAsia="Times New Roman" w:hAnsiTheme="minorHAnsi" w:cstheme="minorHAnsi"/>
                <w:lang w:eastAsia="en-GB"/>
              </w:rPr>
              <w:t xml:space="preserve">   </w:t>
            </w:r>
            <w:proofErr w:type="gramEnd"/>
            <w:r w:rsidRPr="00534A71">
              <w:rPr>
                <w:rFonts w:asciiTheme="minorHAnsi" w:eastAsia="Times New Roman" w:hAnsiTheme="minorHAnsi" w:cstheme="minorHAnsi"/>
                <w:lang w:eastAsia="en-GB"/>
              </w:rPr>
              <w:t xml:space="preserve">                                                             </w:t>
            </w:r>
            <w:r w:rsidRPr="00854773">
              <w:rPr>
                <w:rFonts w:asciiTheme="minorHAnsi" w:eastAsia="Times New Roman" w:hAnsiTheme="minorHAnsi" w:cstheme="minorHAnsi"/>
                <w:lang w:eastAsia="en-GB"/>
              </w:rPr>
              <w:t>Embed structured OAA into KS2 provision, linking with residentials and outdoor learning.</w:t>
            </w:r>
            <w:r w:rsidRPr="00534A71">
              <w:rPr>
                <w:rFonts w:asciiTheme="minorHAnsi" w:eastAsia="Times New Roman" w:hAnsiTheme="minorHAnsi" w:cstheme="minorHAnsi"/>
                <w:lang w:eastAsia="en-GB"/>
              </w:rPr>
              <w:t xml:space="preserve">                        </w:t>
            </w:r>
            <w:r w:rsidR="00AA26EA">
              <w:rPr>
                <w:rFonts w:asciiTheme="minorHAnsi" w:eastAsia="Times New Roman" w:hAnsiTheme="minorHAnsi" w:cstheme="minorHAnsi"/>
                <w:lang w:eastAsia="en-GB"/>
              </w:rPr>
              <w:t xml:space="preserve">   </w:t>
            </w:r>
            <w:r w:rsidRPr="00534A71">
              <w:rPr>
                <w:rFonts w:asciiTheme="minorHAnsi" w:eastAsia="Times New Roman" w:hAnsiTheme="minorHAnsi" w:cstheme="minorHAnsi"/>
                <w:lang w:eastAsia="en-GB"/>
              </w:rPr>
              <w:t xml:space="preserve">    </w:t>
            </w:r>
            <w:r w:rsidR="00836432" w:rsidRPr="00534A71">
              <w:rPr>
                <w:rFonts w:asciiTheme="minorHAnsi" w:eastAsia="Times New Roman" w:hAnsiTheme="minorHAnsi" w:cstheme="minorHAnsi"/>
                <w:lang w:eastAsia="en-GB"/>
              </w:rPr>
              <w:t>Embed</w:t>
            </w:r>
            <w:r w:rsidRPr="00854773">
              <w:rPr>
                <w:rFonts w:asciiTheme="minorHAnsi" w:eastAsia="Times New Roman" w:hAnsiTheme="minorHAnsi" w:cstheme="minorHAnsi"/>
                <w:lang w:eastAsia="en-GB"/>
              </w:rPr>
              <w:t xml:space="preserve"> orienteering </w:t>
            </w:r>
            <w:r w:rsidR="00836432" w:rsidRPr="00534A71">
              <w:rPr>
                <w:rFonts w:asciiTheme="minorHAnsi" w:eastAsia="Times New Roman" w:hAnsiTheme="minorHAnsi" w:cstheme="minorHAnsi"/>
                <w:lang w:eastAsia="en-GB"/>
              </w:rPr>
              <w:t xml:space="preserve">now that we have the maps set up for KS1 and KS2. </w:t>
            </w:r>
            <w:r w:rsidR="00534A71">
              <w:rPr>
                <w:rFonts w:asciiTheme="minorHAnsi" w:eastAsia="Times New Roman" w:hAnsiTheme="minorHAnsi" w:cstheme="minorHAnsi"/>
                <w:lang w:eastAsia="en-GB"/>
              </w:rPr>
              <w:t xml:space="preserve">                                                                                 </w:t>
            </w:r>
            <w:r w:rsidRPr="00534A71">
              <w:rPr>
                <w:rFonts w:asciiTheme="minorHAnsi" w:eastAsia="Times New Roman" w:hAnsiTheme="minorHAnsi" w:cstheme="minorHAnsi"/>
                <w:b/>
                <w:bCs/>
                <w:lang w:eastAsia="en-GB"/>
              </w:rPr>
              <w:t xml:space="preserve">Inclusive </w:t>
            </w:r>
            <w:r w:rsidR="00836432" w:rsidRPr="00534A71">
              <w:rPr>
                <w:rFonts w:asciiTheme="minorHAnsi" w:eastAsia="Times New Roman" w:hAnsiTheme="minorHAnsi" w:cstheme="minorHAnsi"/>
                <w:b/>
                <w:bCs/>
                <w:lang w:eastAsia="en-GB"/>
              </w:rPr>
              <w:t>r</w:t>
            </w:r>
            <w:r w:rsidRPr="00534A71">
              <w:rPr>
                <w:rFonts w:asciiTheme="minorHAnsi" w:eastAsia="Times New Roman" w:hAnsiTheme="minorHAnsi" w:cstheme="minorHAnsi"/>
                <w:b/>
                <w:bCs/>
                <w:lang w:eastAsia="en-GB"/>
              </w:rPr>
              <w:t>esources</w:t>
            </w:r>
            <w:r w:rsidR="00836432" w:rsidRPr="00534A71">
              <w:rPr>
                <w:rFonts w:asciiTheme="minorHAnsi" w:eastAsia="Times New Roman" w:hAnsiTheme="minorHAnsi" w:cstheme="minorHAnsi"/>
                <w:lang w:eastAsia="en-GB"/>
              </w:rPr>
              <w:t xml:space="preserve">                                                              </w:t>
            </w:r>
            <w:r w:rsidRPr="00854773">
              <w:rPr>
                <w:rFonts w:asciiTheme="minorHAnsi" w:eastAsia="Times New Roman" w:hAnsiTheme="minorHAnsi" w:cstheme="minorHAnsi"/>
                <w:lang w:eastAsia="en-GB"/>
              </w:rPr>
              <w:t>Continue investment in adaptive equipment to ensure SEND pupils can fully participate.</w:t>
            </w:r>
            <w:r w:rsidR="00836432" w:rsidRPr="00534A71">
              <w:rPr>
                <w:rFonts w:asciiTheme="minorHAnsi" w:eastAsia="Times New Roman" w:hAnsiTheme="minorHAnsi" w:cstheme="minorHAnsi"/>
                <w:lang w:eastAsia="en-GB"/>
              </w:rPr>
              <w:t xml:space="preserve">                           </w:t>
            </w:r>
            <w:r w:rsidRPr="00854773">
              <w:rPr>
                <w:rFonts w:asciiTheme="minorHAnsi" w:eastAsia="Times New Roman" w:hAnsiTheme="minorHAnsi" w:cstheme="minorHAnsi"/>
                <w:lang w:eastAsia="en-GB"/>
              </w:rPr>
              <w:t>Purchase new resources to support progression within less traditional sports.</w:t>
            </w:r>
            <w:r w:rsidR="00534A71">
              <w:rPr>
                <w:rFonts w:asciiTheme="minorHAnsi" w:eastAsia="Times New Roman" w:hAnsiTheme="minorHAnsi" w:cstheme="minorHAnsi"/>
                <w:lang w:eastAsia="en-GB"/>
              </w:rPr>
              <w:t xml:space="preserve">                                                        </w:t>
            </w:r>
            <w:r w:rsidRPr="00534A71">
              <w:rPr>
                <w:rFonts w:asciiTheme="minorHAnsi" w:eastAsia="Times New Roman" w:hAnsiTheme="minorHAnsi" w:cstheme="minorHAnsi"/>
                <w:b/>
                <w:bCs/>
                <w:lang w:eastAsia="en-GB"/>
              </w:rPr>
              <w:t xml:space="preserve">Community </w:t>
            </w:r>
            <w:r w:rsidR="00534A71" w:rsidRPr="00534A71">
              <w:rPr>
                <w:rFonts w:asciiTheme="minorHAnsi" w:eastAsia="Times New Roman" w:hAnsiTheme="minorHAnsi" w:cstheme="minorHAnsi"/>
                <w:b/>
                <w:bCs/>
                <w:lang w:eastAsia="en-GB"/>
              </w:rPr>
              <w:t>and</w:t>
            </w:r>
            <w:r w:rsidRPr="00534A71">
              <w:rPr>
                <w:rFonts w:asciiTheme="minorHAnsi" w:eastAsia="Times New Roman" w:hAnsiTheme="minorHAnsi" w:cstheme="minorHAnsi"/>
                <w:b/>
                <w:bCs/>
                <w:lang w:eastAsia="en-GB"/>
              </w:rPr>
              <w:t xml:space="preserve"> </w:t>
            </w:r>
            <w:r w:rsidR="00AA26EA" w:rsidRPr="00534A71">
              <w:rPr>
                <w:rFonts w:asciiTheme="minorHAnsi" w:eastAsia="Times New Roman" w:hAnsiTheme="minorHAnsi" w:cstheme="minorHAnsi"/>
                <w:b/>
                <w:bCs/>
                <w:lang w:eastAsia="en-GB"/>
              </w:rPr>
              <w:t>curriculum</w:t>
            </w:r>
            <w:r w:rsidRPr="00534A71">
              <w:rPr>
                <w:rFonts w:asciiTheme="minorHAnsi" w:eastAsia="Times New Roman" w:hAnsiTheme="minorHAnsi" w:cstheme="minorHAnsi"/>
                <w:b/>
                <w:bCs/>
                <w:lang w:eastAsia="en-GB"/>
              </w:rPr>
              <w:t xml:space="preserve"> </w:t>
            </w:r>
            <w:r w:rsidR="00534A71" w:rsidRPr="00534A71">
              <w:rPr>
                <w:rFonts w:asciiTheme="minorHAnsi" w:eastAsia="Times New Roman" w:hAnsiTheme="minorHAnsi" w:cstheme="minorHAnsi"/>
                <w:b/>
                <w:bCs/>
                <w:lang w:eastAsia="en-GB"/>
              </w:rPr>
              <w:t>l</w:t>
            </w:r>
            <w:r w:rsidRPr="00534A71">
              <w:rPr>
                <w:rFonts w:asciiTheme="minorHAnsi" w:eastAsia="Times New Roman" w:hAnsiTheme="minorHAnsi" w:cstheme="minorHAnsi"/>
                <w:b/>
                <w:bCs/>
                <w:lang w:eastAsia="en-GB"/>
              </w:rPr>
              <w:t>inks</w:t>
            </w:r>
            <w:r w:rsidR="00534A71" w:rsidRPr="00534A71">
              <w:rPr>
                <w:rFonts w:asciiTheme="minorHAnsi" w:eastAsia="Times New Roman" w:hAnsiTheme="minorHAnsi" w:cstheme="minorHAnsi"/>
                <w:lang w:eastAsia="en-GB"/>
              </w:rPr>
              <w:t xml:space="preserve">                                       </w:t>
            </w:r>
            <w:r w:rsidRPr="00854773">
              <w:rPr>
                <w:rFonts w:asciiTheme="minorHAnsi" w:eastAsia="Times New Roman" w:hAnsiTheme="minorHAnsi" w:cstheme="minorHAnsi"/>
                <w:lang w:eastAsia="en-GB"/>
              </w:rPr>
              <w:t xml:space="preserve">Strengthen partnerships with </w:t>
            </w:r>
            <w:proofErr w:type="spellStart"/>
            <w:r w:rsidRPr="00854773">
              <w:rPr>
                <w:rFonts w:asciiTheme="minorHAnsi" w:eastAsia="Times New Roman" w:hAnsiTheme="minorHAnsi" w:cstheme="minorHAnsi"/>
                <w:lang w:eastAsia="en-GB"/>
              </w:rPr>
              <w:t>Streetly</w:t>
            </w:r>
            <w:proofErr w:type="spellEnd"/>
            <w:r w:rsidR="00AA26EA">
              <w:rPr>
                <w:rFonts w:asciiTheme="minorHAnsi" w:eastAsia="Times New Roman" w:hAnsiTheme="minorHAnsi" w:cstheme="minorHAnsi"/>
                <w:lang w:eastAsia="en-GB"/>
              </w:rPr>
              <w:t xml:space="preserve"> and</w:t>
            </w:r>
            <w:r w:rsidRPr="00854773">
              <w:rPr>
                <w:rFonts w:asciiTheme="minorHAnsi" w:eastAsia="Times New Roman" w:hAnsiTheme="minorHAnsi" w:cstheme="minorHAnsi"/>
                <w:lang w:eastAsia="en-GB"/>
              </w:rPr>
              <w:t xml:space="preserve"> Inspire</w:t>
            </w:r>
            <w:r w:rsidR="00AA26EA">
              <w:rPr>
                <w:rFonts w:asciiTheme="minorHAnsi" w:eastAsia="Times New Roman" w:hAnsiTheme="minorHAnsi" w:cstheme="minorHAnsi"/>
                <w:lang w:eastAsia="en-GB"/>
              </w:rPr>
              <w:t xml:space="preserve"> </w:t>
            </w:r>
            <w:r w:rsidRPr="00854773">
              <w:rPr>
                <w:rFonts w:asciiTheme="minorHAnsi" w:eastAsia="Times New Roman" w:hAnsiTheme="minorHAnsi" w:cstheme="minorHAnsi"/>
                <w:lang w:eastAsia="en-GB"/>
              </w:rPr>
              <w:t>while building new links with community clubs to extend opportunities.</w:t>
            </w:r>
            <w:r w:rsidR="00534A71" w:rsidRPr="00534A71">
              <w:rPr>
                <w:rFonts w:asciiTheme="minorHAnsi" w:eastAsia="Times New Roman" w:hAnsiTheme="minorHAnsi" w:cstheme="minorHAnsi"/>
                <w:lang w:eastAsia="en-GB"/>
              </w:rPr>
              <w:t xml:space="preserve">                                                  </w:t>
            </w:r>
            <w:r w:rsidR="00534A71">
              <w:rPr>
                <w:rFonts w:asciiTheme="minorHAnsi" w:eastAsia="Times New Roman" w:hAnsiTheme="minorHAnsi" w:cstheme="minorHAnsi"/>
                <w:lang w:eastAsia="en-GB"/>
              </w:rPr>
              <w:t xml:space="preserve">                        </w:t>
            </w:r>
            <w:r w:rsidR="00534A71" w:rsidRPr="00534A71">
              <w:rPr>
                <w:rFonts w:asciiTheme="minorHAnsi" w:eastAsia="Times New Roman" w:hAnsiTheme="minorHAnsi" w:cstheme="minorHAnsi"/>
                <w:lang w:eastAsia="en-GB"/>
              </w:rPr>
              <w:t xml:space="preserve">      </w:t>
            </w:r>
            <w:r w:rsidRPr="00854773">
              <w:rPr>
                <w:rFonts w:asciiTheme="minorHAnsi" w:eastAsia="Times New Roman" w:hAnsiTheme="minorHAnsi" w:cstheme="minorHAnsi"/>
                <w:lang w:eastAsia="en-GB"/>
              </w:rPr>
              <w:t>Embed cross-curricular PE (e.g. dance with cultural studies, orienteering with geography).</w:t>
            </w:r>
            <w:r w:rsidR="00534A71" w:rsidRPr="00534A71">
              <w:rPr>
                <w:rFonts w:asciiTheme="minorHAnsi" w:eastAsia="Times New Roman" w:hAnsiTheme="minorHAnsi" w:cstheme="minorHAnsi"/>
                <w:lang w:eastAsia="en-GB"/>
              </w:rPr>
              <w:t xml:space="preserve">                      </w:t>
            </w:r>
            <w:r w:rsidRPr="00534A71">
              <w:rPr>
                <w:rFonts w:asciiTheme="minorHAnsi" w:eastAsia="Times New Roman" w:hAnsiTheme="minorHAnsi" w:cstheme="minorHAnsi"/>
                <w:b/>
                <w:bCs/>
                <w:lang w:eastAsia="en-GB"/>
              </w:rPr>
              <w:t>Monitoring</w:t>
            </w:r>
            <w:r w:rsidR="00534A71" w:rsidRPr="00534A71">
              <w:rPr>
                <w:rFonts w:asciiTheme="minorHAnsi" w:eastAsia="Times New Roman" w:hAnsiTheme="minorHAnsi" w:cstheme="minorHAnsi"/>
                <w:lang w:eastAsia="en-GB"/>
              </w:rPr>
              <w:t xml:space="preserve">                                                                                       </w:t>
            </w:r>
            <w:r w:rsidRPr="00854773">
              <w:rPr>
                <w:rFonts w:asciiTheme="minorHAnsi" w:eastAsia="Times New Roman" w:hAnsiTheme="minorHAnsi" w:cstheme="minorHAnsi"/>
                <w:lang w:eastAsia="en-GB"/>
              </w:rPr>
              <w:t>Track pupil participation and engagement by group (SEND, girls, disadvantaged).</w:t>
            </w:r>
            <w:r w:rsidR="00534A71" w:rsidRPr="00534A71">
              <w:rPr>
                <w:rFonts w:asciiTheme="minorHAnsi" w:eastAsia="Times New Roman" w:hAnsiTheme="minorHAnsi" w:cstheme="minorHAnsi"/>
                <w:lang w:eastAsia="en-GB"/>
              </w:rPr>
              <w:t xml:space="preserve">                                                     </w:t>
            </w:r>
            <w:r w:rsidRPr="00854773">
              <w:rPr>
                <w:rFonts w:asciiTheme="minorHAnsi" w:eastAsia="Times New Roman" w:hAnsiTheme="minorHAnsi" w:cstheme="minorHAnsi"/>
                <w:lang w:eastAsia="en-GB"/>
              </w:rPr>
              <w:t xml:space="preserve">Use data to adapt offer and target </w:t>
            </w:r>
            <w:proofErr w:type="gramStart"/>
            <w:r w:rsidRPr="00854773">
              <w:rPr>
                <w:rFonts w:asciiTheme="minorHAnsi" w:eastAsia="Times New Roman" w:hAnsiTheme="minorHAnsi" w:cstheme="minorHAnsi"/>
                <w:lang w:eastAsia="en-GB"/>
              </w:rPr>
              <w:t>less</w:t>
            </w:r>
            <w:proofErr w:type="gramEnd"/>
            <w:r w:rsidRPr="00854773">
              <w:rPr>
                <w:rFonts w:asciiTheme="minorHAnsi" w:eastAsia="Times New Roman" w:hAnsiTheme="minorHAnsi" w:cstheme="minorHAnsi"/>
                <w:lang w:eastAsia="en-GB"/>
              </w:rPr>
              <w:t xml:space="preserve"> active pupils</w:t>
            </w:r>
          </w:p>
        </w:tc>
        <w:tc>
          <w:tcPr>
            <w:tcW w:w="3402" w:type="dxa"/>
          </w:tcPr>
          <w:p w:rsidR="00AA26EA" w:rsidRPr="00AA26EA" w:rsidRDefault="00AA26EA" w:rsidP="00AA26EA">
            <w:pPr>
              <w:pStyle w:val="TableParagraph"/>
              <w:rPr>
                <w:rFonts w:asciiTheme="minorHAnsi" w:hAnsiTheme="minorHAnsi" w:cstheme="minorHAnsi"/>
              </w:rPr>
            </w:pPr>
            <w:r w:rsidRPr="00AA26EA">
              <w:rPr>
                <w:rFonts w:asciiTheme="minorHAnsi" w:hAnsiTheme="minorHAnsi" w:cstheme="minorHAnsi"/>
              </w:rPr>
              <w:t>Pupils have continued to access a broad range of sporting opportunities through curriculum PE, enrichment, clubs and external providers. This has included both traditional sports and alternative activities, helping pupils experience sports they may not otherwise access.</w:t>
            </w:r>
          </w:p>
          <w:p w:rsidR="00AA26EA" w:rsidRPr="00AA26EA" w:rsidRDefault="00AA26EA" w:rsidP="00AA26EA">
            <w:pPr>
              <w:pStyle w:val="TableParagraph"/>
              <w:rPr>
                <w:rFonts w:asciiTheme="minorHAnsi" w:hAnsiTheme="minorHAnsi" w:cstheme="minorHAnsi"/>
              </w:rPr>
            </w:pPr>
          </w:p>
          <w:p w:rsidR="00AA26EA" w:rsidRPr="00AA26EA" w:rsidRDefault="00AA26EA" w:rsidP="00AA26EA">
            <w:pPr>
              <w:pStyle w:val="TableParagraph"/>
              <w:rPr>
                <w:rFonts w:asciiTheme="minorHAnsi" w:hAnsiTheme="minorHAnsi" w:cstheme="minorHAnsi"/>
              </w:rPr>
            </w:pPr>
            <w:r w:rsidRPr="00AA26EA">
              <w:rPr>
                <w:rFonts w:asciiTheme="minorHAnsi" w:hAnsiTheme="minorHAnsi" w:cstheme="minorHAnsi"/>
              </w:rPr>
              <w:t>Outdoor and adventurous activities have been further developed, including the use of orienteering across KS1 and KS2 and links with outdoor learning.</w:t>
            </w:r>
          </w:p>
          <w:p w:rsidR="00AA26EA" w:rsidRPr="00AA26EA" w:rsidRDefault="00AA26EA" w:rsidP="00AA26EA">
            <w:pPr>
              <w:pStyle w:val="TableParagraph"/>
              <w:rPr>
                <w:rFonts w:asciiTheme="minorHAnsi" w:hAnsiTheme="minorHAnsi" w:cstheme="minorHAnsi"/>
              </w:rPr>
            </w:pPr>
          </w:p>
          <w:p w:rsidR="006D2742" w:rsidRPr="00732590" w:rsidRDefault="00AA26EA" w:rsidP="00AA26EA">
            <w:pPr>
              <w:pStyle w:val="TableParagraph"/>
              <w:ind w:left="0"/>
              <w:rPr>
                <w:rFonts w:asciiTheme="minorHAnsi" w:hAnsiTheme="minorHAnsi" w:cstheme="minorHAnsi"/>
              </w:rPr>
            </w:pPr>
            <w:r w:rsidRPr="00AA26EA">
              <w:rPr>
                <w:rFonts w:asciiTheme="minorHAnsi" w:hAnsiTheme="minorHAnsi" w:cstheme="minorHAnsi"/>
              </w:rPr>
              <w:t xml:space="preserve">Continued investment in equipment has supported greater inclusion, particularly for pupils with SEND, while links with </w:t>
            </w:r>
            <w:proofErr w:type="spellStart"/>
            <w:r w:rsidRPr="00AA26EA">
              <w:rPr>
                <w:rFonts w:asciiTheme="minorHAnsi" w:hAnsiTheme="minorHAnsi" w:cstheme="minorHAnsi"/>
              </w:rPr>
              <w:t>Streetly</w:t>
            </w:r>
            <w:proofErr w:type="spellEnd"/>
            <w:r w:rsidR="00437FEA">
              <w:rPr>
                <w:rFonts w:asciiTheme="minorHAnsi" w:hAnsiTheme="minorHAnsi" w:cstheme="minorHAnsi"/>
              </w:rPr>
              <w:t xml:space="preserve"> and</w:t>
            </w:r>
            <w:r w:rsidRPr="00AA26EA">
              <w:rPr>
                <w:rFonts w:asciiTheme="minorHAnsi" w:hAnsiTheme="minorHAnsi" w:cstheme="minorHAnsi"/>
              </w:rPr>
              <w:t xml:space="preserve"> Inspire have helped broaden the range of experiences available to pupils.</w:t>
            </w:r>
          </w:p>
        </w:tc>
        <w:tc>
          <w:tcPr>
            <w:tcW w:w="2268" w:type="dxa"/>
            <w:gridSpan w:val="2"/>
          </w:tcPr>
          <w:p w:rsidR="00437FEA" w:rsidRPr="00437FEA" w:rsidRDefault="00437FEA" w:rsidP="00437FEA">
            <w:pPr>
              <w:pStyle w:val="TableParagraph"/>
              <w:rPr>
                <w:rFonts w:asciiTheme="minorHAnsi" w:hAnsiTheme="minorHAnsi" w:cstheme="minorHAnsi"/>
                <w:b/>
                <w:u w:val="single"/>
              </w:rPr>
            </w:pPr>
            <w:r w:rsidRPr="00437FEA">
              <w:rPr>
                <w:rFonts w:asciiTheme="minorHAnsi" w:hAnsiTheme="minorHAnsi" w:cstheme="minorHAnsi"/>
                <w:b/>
                <w:u w:val="single"/>
              </w:rPr>
              <w:t>Sustainability</w:t>
            </w:r>
          </w:p>
          <w:p w:rsidR="00437FEA" w:rsidRPr="00437FEA" w:rsidRDefault="00437FEA" w:rsidP="00437FEA">
            <w:pPr>
              <w:pStyle w:val="TableParagraph"/>
              <w:rPr>
                <w:rFonts w:asciiTheme="minorHAnsi" w:hAnsiTheme="minorHAnsi" w:cstheme="minorHAnsi"/>
              </w:rPr>
            </w:pPr>
            <w:r w:rsidRPr="00437FEA">
              <w:rPr>
                <w:rFonts w:asciiTheme="minorHAnsi" w:hAnsiTheme="minorHAnsi" w:cstheme="minorHAnsi"/>
              </w:rPr>
              <w:t>Equipment and resources purchased can continue to be used across year groups to support a broad and inclusive PE offer.</w:t>
            </w:r>
          </w:p>
          <w:p w:rsidR="00437FEA" w:rsidRPr="00437FEA" w:rsidRDefault="00437FEA" w:rsidP="00437FEA">
            <w:pPr>
              <w:pStyle w:val="TableParagraph"/>
              <w:rPr>
                <w:rFonts w:asciiTheme="minorHAnsi" w:hAnsiTheme="minorHAnsi" w:cstheme="minorHAnsi"/>
              </w:rPr>
            </w:pPr>
          </w:p>
          <w:p w:rsidR="00437FEA" w:rsidRPr="00437FEA" w:rsidRDefault="00437FEA" w:rsidP="00437FEA">
            <w:pPr>
              <w:pStyle w:val="TableParagraph"/>
              <w:rPr>
                <w:rFonts w:asciiTheme="minorHAnsi" w:hAnsiTheme="minorHAnsi" w:cstheme="minorHAnsi"/>
              </w:rPr>
            </w:pPr>
            <w:r w:rsidRPr="00437FEA">
              <w:rPr>
                <w:rFonts w:asciiTheme="minorHAnsi" w:hAnsiTheme="minorHAnsi" w:cstheme="minorHAnsi"/>
              </w:rPr>
              <w:t xml:space="preserve">Established links with external providers and the development of orienteering provide opportunities that can continue to form part of </w:t>
            </w:r>
            <w:r>
              <w:rPr>
                <w:rFonts w:asciiTheme="minorHAnsi" w:hAnsiTheme="minorHAnsi" w:cstheme="minorHAnsi"/>
              </w:rPr>
              <w:t>our</w:t>
            </w:r>
            <w:r w:rsidRPr="00437FEA">
              <w:rPr>
                <w:rFonts w:asciiTheme="minorHAnsi" w:hAnsiTheme="minorHAnsi" w:cstheme="minorHAnsi"/>
              </w:rPr>
              <w:t xml:space="preserve"> wider PE and enrichment provision.</w:t>
            </w:r>
          </w:p>
          <w:p w:rsidR="00437FEA" w:rsidRPr="00437FEA" w:rsidRDefault="00437FEA" w:rsidP="00437FEA">
            <w:pPr>
              <w:pStyle w:val="TableParagraph"/>
              <w:rPr>
                <w:rFonts w:asciiTheme="minorHAnsi" w:hAnsiTheme="minorHAnsi" w:cstheme="minorHAnsi"/>
              </w:rPr>
            </w:pPr>
          </w:p>
          <w:p w:rsidR="00437FEA" w:rsidRPr="00437FEA" w:rsidRDefault="00437FEA" w:rsidP="00437FEA">
            <w:pPr>
              <w:pStyle w:val="TableParagraph"/>
              <w:rPr>
                <w:rFonts w:asciiTheme="minorHAnsi" w:hAnsiTheme="minorHAnsi" w:cstheme="minorHAnsi"/>
                <w:b/>
                <w:u w:val="single"/>
              </w:rPr>
            </w:pPr>
            <w:r w:rsidRPr="00437FEA">
              <w:rPr>
                <w:rFonts w:asciiTheme="minorHAnsi" w:hAnsiTheme="minorHAnsi" w:cstheme="minorHAnsi"/>
                <w:b/>
                <w:u w:val="single"/>
              </w:rPr>
              <w:t>Next steps</w:t>
            </w:r>
          </w:p>
          <w:p w:rsidR="00437FEA" w:rsidRPr="00437FEA" w:rsidRDefault="00437FEA" w:rsidP="00437FEA">
            <w:pPr>
              <w:pStyle w:val="TableParagraph"/>
              <w:rPr>
                <w:rFonts w:asciiTheme="minorHAnsi" w:hAnsiTheme="minorHAnsi" w:cstheme="minorHAnsi"/>
              </w:rPr>
            </w:pPr>
            <w:r w:rsidRPr="00437FEA">
              <w:rPr>
                <w:rFonts w:asciiTheme="minorHAnsi" w:hAnsiTheme="minorHAnsi" w:cstheme="minorHAnsi"/>
              </w:rPr>
              <w:t>Continue to develop a yearly programme of sporting enrichment, including competitions, trips, visiting coaches and alternative sporting experiences.</w:t>
            </w:r>
          </w:p>
          <w:p w:rsidR="00437FEA" w:rsidRPr="00437FEA" w:rsidRDefault="00437FEA" w:rsidP="00437FEA">
            <w:pPr>
              <w:pStyle w:val="TableParagraph"/>
              <w:rPr>
                <w:rFonts w:asciiTheme="minorHAnsi" w:hAnsiTheme="minorHAnsi" w:cstheme="minorHAnsi"/>
              </w:rPr>
            </w:pPr>
          </w:p>
          <w:p w:rsidR="00437FEA" w:rsidRPr="00437FEA" w:rsidRDefault="00437FEA" w:rsidP="00437FEA">
            <w:pPr>
              <w:pStyle w:val="TableParagraph"/>
              <w:rPr>
                <w:rFonts w:asciiTheme="minorHAnsi" w:hAnsiTheme="minorHAnsi" w:cstheme="minorHAnsi"/>
              </w:rPr>
            </w:pPr>
            <w:r w:rsidRPr="00437FEA">
              <w:rPr>
                <w:rFonts w:asciiTheme="minorHAnsi" w:hAnsiTheme="minorHAnsi" w:cstheme="minorHAnsi"/>
              </w:rPr>
              <w:t xml:space="preserve">Further embed OAA </w:t>
            </w:r>
            <w:r w:rsidRPr="00437FEA">
              <w:rPr>
                <w:rFonts w:asciiTheme="minorHAnsi" w:hAnsiTheme="minorHAnsi" w:cstheme="minorHAnsi"/>
              </w:rPr>
              <w:lastRenderedPageBreak/>
              <w:t>and orienteering across school, including links with residentials and other curriculum areas.</w:t>
            </w:r>
          </w:p>
          <w:p w:rsidR="00437FEA" w:rsidRPr="00437FEA" w:rsidRDefault="00437FEA" w:rsidP="00437FEA">
            <w:pPr>
              <w:pStyle w:val="TableParagraph"/>
              <w:rPr>
                <w:rFonts w:asciiTheme="minorHAnsi" w:hAnsiTheme="minorHAnsi" w:cstheme="minorHAnsi"/>
              </w:rPr>
            </w:pPr>
          </w:p>
          <w:p w:rsidR="00437FEA" w:rsidRPr="00437FEA" w:rsidRDefault="00437FEA" w:rsidP="00437FEA">
            <w:pPr>
              <w:pStyle w:val="TableParagraph"/>
              <w:rPr>
                <w:rFonts w:asciiTheme="minorHAnsi" w:hAnsiTheme="minorHAnsi" w:cstheme="minorHAnsi"/>
              </w:rPr>
            </w:pPr>
            <w:r w:rsidRPr="00437FEA">
              <w:rPr>
                <w:rFonts w:asciiTheme="minorHAnsi" w:hAnsiTheme="minorHAnsi" w:cstheme="minorHAnsi"/>
              </w:rPr>
              <w:t>Continue to monitor participation, particularly for SEND, disadvantaged pupils and girls, and use this information to shape future clubs and enrichment opportunities.</w:t>
            </w:r>
          </w:p>
          <w:p w:rsidR="00437FEA" w:rsidRPr="00437FEA" w:rsidRDefault="00437FEA" w:rsidP="00437FEA">
            <w:pPr>
              <w:pStyle w:val="TableParagraph"/>
              <w:rPr>
                <w:rFonts w:asciiTheme="minorHAnsi" w:hAnsiTheme="minorHAnsi" w:cstheme="minorHAnsi"/>
              </w:rPr>
            </w:pPr>
          </w:p>
          <w:p w:rsidR="006D2742" w:rsidRDefault="00437FEA" w:rsidP="00437FEA">
            <w:pPr>
              <w:pStyle w:val="TableParagraph"/>
              <w:ind w:left="0"/>
              <w:rPr>
                <w:rFonts w:asciiTheme="minorHAnsi" w:hAnsiTheme="minorHAnsi" w:cstheme="minorHAnsi"/>
              </w:rPr>
            </w:pPr>
            <w:r w:rsidRPr="00437FEA">
              <w:rPr>
                <w:rFonts w:asciiTheme="minorHAnsi" w:hAnsiTheme="minorHAnsi" w:cstheme="minorHAnsi"/>
              </w:rPr>
              <w:t>Continue to develop links with local clubs and providers to give pupils clear pathways into sport outside of school.</w:t>
            </w:r>
          </w:p>
          <w:p w:rsidR="00437FEA" w:rsidRDefault="00437FEA" w:rsidP="00437FEA">
            <w:pPr>
              <w:pStyle w:val="TableParagraph"/>
              <w:ind w:left="0"/>
              <w:rPr>
                <w:rFonts w:asciiTheme="minorHAnsi" w:hAnsiTheme="minorHAnsi" w:cstheme="minorHAnsi"/>
              </w:rPr>
            </w:pPr>
          </w:p>
          <w:p w:rsidR="00437FEA" w:rsidRDefault="00437FEA" w:rsidP="00437FEA">
            <w:pPr>
              <w:pStyle w:val="TableParagraph"/>
              <w:ind w:left="0"/>
              <w:rPr>
                <w:rFonts w:asciiTheme="minorHAnsi" w:hAnsiTheme="minorHAnsi" w:cstheme="minorHAnsi"/>
              </w:rPr>
            </w:pPr>
          </w:p>
          <w:p w:rsidR="00437FEA" w:rsidRDefault="00437FEA" w:rsidP="00437FEA">
            <w:pPr>
              <w:pStyle w:val="TableParagraph"/>
              <w:ind w:left="0"/>
              <w:rPr>
                <w:rFonts w:asciiTheme="minorHAnsi" w:hAnsiTheme="minorHAnsi" w:cstheme="minorHAnsi"/>
              </w:rPr>
            </w:pPr>
          </w:p>
          <w:p w:rsidR="00437FEA" w:rsidRDefault="00437FEA" w:rsidP="00437FEA">
            <w:pPr>
              <w:pStyle w:val="TableParagraph"/>
              <w:ind w:left="0"/>
              <w:rPr>
                <w:rFonts w:asciiTheme="minorHAnsi" w:hAnsiTheme="minorHAnsi" w:cstheme="minorHAnsi"/>
              </w:rPr>
            </w:pPr>
          </w:p>
          <w:p w:rsidR="00437FEA" w:rsidRDefault="00437FEA" w:rsidP="00437FEA">
            <w:pPr>
              <w:pStyle w:val="TableParagraph"/>
              <w:ind w:left="0"/>
              <w:rPr>
                <w:rFonts w:asciiTheme="minorHAnsi" w:hAnsiTheme="minorHAnsi" w:cstheme="minorHAnsi"/>
              </w:rPr>
            </w:pPr>
          </w:p>
          <w:p w:rsidR="00437FEA" w:rsidRDefault="00437FEA" w:rsidP="00437FEA">
            <w:pPr>
              <w:pStyle w:val="TableParagraph"/>
              <w:ind w:left="0"/>
              <w:rPr>
                <w:rFonts w:asciiTheme="minorHAnsi" w:hAnsiTheme="minorHAnsi" w:cstheme="minorHAnsi"/>
              </w:rPr>
            </w:pPr>
          </w:p>
          <w:p w:rsidR="00437FEA" w:rsidRDefault="00437FEA" w:rsidP="00437FEA">
            <w:pPr>
              <w:pStyle w:val="TableParagraph"/>
              <w:ind w:left="0"/>
              <w:rPr>
                <w:rFonts w:asciiTheme="minorHAnsi" w:hAnsiTheme="minorHAnsi" w:cstheme="minorHAnsi"/>
              </w:rPr>
            </w:pPr>
          </w:p>
          <w:p w:rsidR="00437FEA" w:rsidRDefault="00437FEA" w:rsidP="00437FEA">
            <w:pPr>
              <w:pStyle w:val="TableParagraph"/>
              <w:ind w:left="0"/>
              <w:rPr>
                <w:rFonts w:asciiTheme="minorHAnsi" w:hAnsiTheme="minorHAnsi" w:cstheme="minorHAnsi"/>
              </w:rPr>
            </w:pPr>
          </w:p>
          <w:p w:rsidR="00437FEA" w:rsidRDefault="00437FEA" w:rsidP="00437FEA">
            <w:pPr>
              <w:pStyle w:val="TableParagraph"/>
              <w:ind w:left="0"/>
              <w:rPr>
                <w:rFonts w:asciiTheme="minorHAnsi" w:hAnsiTheme="minorHAnsi" w:cstheme="minorHAnsi"/>
              </w:rPr>
            </w:pPr>
          </w:p>
          <w:p w:rsidR="00437FEA" w:rsidRDefault="00437FEA" w:rsidP="00437FEA">
            <w:pPr>
              <w:pStyle w:val="TableParagraph"/>
              <w:ind w:left="0"/>
              <w:rPr>
                <w:rFonts w:asciiTheme="minorHAnsi" w:hAnsiTheme="minorHAnsi" w:cstheme="minorHAnsi"/>
              </w:rPr>
            </w:pPr>
          </w:p>
          <w:p w:rsidR="00437FEA" w:rsidRDefault="00437FEA" w:rsidP="00437FEA">
            <w:pPr>
              <w:pStyle w:val="TableParagraph"/>
              <w:ind w:left="0"/>
              <w:rPr>
                <w:rFonts w:asciiTheme="minorHAnsi" w:hAnsiTheme="minorHAnsi" w:cstheme="minorHAnsi"/>
              </w:rPr>
            </w:pPr>
          </w:p>
          <w:p w:rsidR="00437FEA" w:rsidRDefault="00437FEA" w:rsidP="00437FEA">
            <w:pPr>
              <w:pStyle w:val="TableParagraph"/>
              <w:ind w:left="0"/>
              <w:rPr>
                <w:rFonts w:asciiTheme="minorHAnsi" w:hAnsiTheme="minorHAnsi" w:cstheme="minorHAnsi"/>
              </w:rPr>
            </w:pPr>
          </w:p>
          <w:p w:rsidR="00FB2CA7" w:rsidRPr="00732590" w:rsidRDefault="00FB2CA7" w:rsidP="00732590">
            <w:pPr>
              <w:pStyle w:val="TableParagraph"/>
              <w:ind w:left="0"/>
              <w:rPr>
                <w:rFonts w:asciiTheme="minorHAnsi" w:hAnsiTheme="minorHAnsi" w:cstheme="minorHAnsi"/>
              </w:rPr>
            </w:pPr>
          </w:p>
        </w:tc>
      </w:tr>
      <w:tr w:rsidR="00EB5010" w:rsidTr="00EB5010">
        <w:trPr>
          <w:trHeight w:val="352"/>
        </w:trPr>
        <w:tc>
          <w:tcPr>
            <w:tcW w:w="12333" w:type="dxa"/>
            <w:gridSpan w:val="3"/>
            <w:vMerge w:val="restart"/>
          </w:tcPr>
          <w:p w:rsidR="00FB2CA7" w:rsidRDefault="00FB2CA7" w:rsidP="00761E50">
            <w:pPr>
              <w:pStyle w:val="TableParagraph"/>
              <w:spacing w:line="257" w:lineRule="exact"/>
              <w:ind w:left="28"/>
              <w:rPr>
                <w:b/>
                <w:color w:val="0070C0"/>
                <w:sz w:val="24"/>
                <w:szCs w:val="24"/>
              </w:rPr>
            </w:pPr>
          </w:p>
          <w:p w:rsidR="00EB5010" w:rsidRPr="00CC0C2F" w:rsidRDefault="00EB5010" w:rsidP="00761E50">
            <w:pPr>
              <w:pStyle w:val="TableParagraph"/>
              <w:spacing w:line="257" w:lineRule="exact"/>
              <w:ind w:left="28"/>
              <w:rPr>
                <w:b/>
                <w:sz w:val="24"/>
                <w:szCs w:val="24"/>
              </w:rPr>
            </w:pPr>
            <w:r w:rsidRPr="00CC0C2F">
              <w:rPr>
                <w:b/>
                <w:color w:val="0070C0"/>
                <w:sz w:val="24"/>
                <w:szCs w:val="24"/>
              </w:rPr>
              <w:t>Key</w:t>
            </w:r>
            <w:r w:rsidRPr="00CC0C2F">
              <w:rPr>
                <w:b/>
                <w:color w:val="0070C0"/>
                <w:spacing w:val="-8"/>
                <w:sz w:val="24"/>
                <w:szCs w:val="24"/>
              </w:rPr>
              <w:t xml:space="preserve"> </w:t>
            </w:r>
            <w:r w:rsidRPr="00CC0C2F">
              <w:rPr>
                <w:b/>
                <w:color w:val="0070C0"/>
                <w:sz w:val="24"/>
                <w:szCs w:val="24"/>
              </w:rPr>
              <w:t>indicator</w:t>
            </w:r>
            <w:r w:rsidRPr="00CC0C2F">
              <w:rPr>
                <w:b/>
                <w:color w:val="0070C0"/>
                <w:spacing w:val="-7"/>
                <w:sz w:val="24"/>
                <w:szCs w:val="24"/>
              </w:rPr>
              <w:t xml:space="preserve"> </w:t>
            </w:r>
            <w:r w:rsidRPr="00CC0C2F">
              <w:rPr>
                <w:b/>
                <w:color w:val="0070C0"/>
                <w:sz w:val="24"/>
                <w:szCs w:val="24"/>
              </w:rPr>
              <w:t>5:</w:t>
            </w:r>
            <w:r w:rsidRPr="00CC0C2F">
              <w:rPr>
                <w:b/>
                <w:color w:val="0070C0"/>
                <w:spacing w:val="-7"/>
                <w:sz w:val="24"/>
                <w:szCs w:val="24"/>
              </w:rPr>
              <w:t xml:space="preserve"> </w:t>
            </w:r>
            <w:r w:rsidRPr="00CC0C2F">
              <w:rPr>
                <w:b/>
                <w:color w:val="0070C0"/>
                <w:sz w:val="24"/>
                <w:szCs w:val="24"/>
              </w:rPr>
              <w:t>Increased</w:t>
            </w:r>
            <w:r w:rsidRPr="00CC0C2F">
              <w:rPr>
                <w:b/>
                <w:color w:val="0070C0"/>
                <w:spacing w:val="-7"/>
                <w:sz w:val="24"/>
                <w:szCs w:val="24"/>
              </w:rPr>
              <w:t xml:space="preserve"> </w:t>
            </w:r>
            <w:r w:rsidRPr="00CC0C2F">
              <w:rPr>
                <w:b/>
                <w:color w:val="0070C0"/>
                <w:sz w:val="24"/>
                <w:szCs w:val="24"/>
              </w:rPr>
              <w:t>participation</w:t>
            </w:r>
            <w:r w:rsidRPr="00CC0C2F">
              <w:rPr>
                <w:b/>
                <w:color w:val="0070C0"/>
                <w:spacing w:val="-9"/>
                <w:sz w:val="24"/>
                <w:szCs w:val="24"/>
              </w:rPr>
              <w:t xml:space="preserve"> </w:t>
            </w:r>
            <w:r w:rsidRPr="00CC0C2F">
              <w:rPr>
                <w:b/>
                <w:color w:val="0070C0"/>
                <w:sz w:val="24"/>
                <w:szCs w:val="24"/>
              </w:rPr>
              <w:t>in</w:t>
            </w:r>
            <w:r w:rsidRPr="00CC0C2F">
              <w:rPr>
                <w:b/>
                <w:color w:val="0070C0"/>
                <w:spacing w:val="-8"/>
                <w:sz w:val="24"/>
                <w:szCs w:val="24"/>
              </w:rPr>
              <w:t xml:space="preserve"> </w:t>
            </w:r>
            <w:r w:rsidRPr="00CC0C2F">
              <w:rPr>
                <w:b/>
                <w:color w:val="0070C0"/>
                <w:sz w:val="24"/>
                <w:szCs w:val="24"/>
              </w:rPr>
              <w:t>competitive</w:t>
            </w:r>
            <w:r w:rsidRPr="00CC0C2F">
              <w:rPr>
                <w:b/>
                <w:color w:val="0070C0"/>
                <w:spacing w:val="-7"/>
                <w:sz w:val="24"/>
                <w:szCs w:val="24"/>
              </w:rPr>
              <w:t xml:space="preserve"> </w:t>
            </w:r>
            <w:r w:rsidRPr="00CC0C2F">
              <w:rPr>
                <w:b/>
                <w:color w:val="0070C0"/>
                <w:sz w:val="24"/>
                <w:szCs w:val="24"/>
              </w:rPr>
              <w:t>sport</w:t>
            </w:r>
          </w:p>
        </w:tc>
        <w:tc>
          <w:tcPr>
            <w:tcW w:w="2268" w:type="dxa"/>
            <w:gridSpan w:val="2"/>
          </w:tcPr>
          <w:p w:rsidR="00EB5010" w:rsidRDefault="00EB5010" w:rsidP="00FB2CA7">
            <w:pPr>
              <w:pStyle w:val="TableParagraph"/>
              <w:spacing w:line="257" w:lineRule="exact"/>
              <w:ind w:left="0"/>
              <w:rPr>
                <w:sz w:val="24"/>
              </w:rPr>
            </w:pPr>
            <w:r>
              <w:rPr>
                <w:color w:val="231F20"/>
                <w:sz w:val="24"/>
              </w:rPr>
              <w:t>Percentage</w:t>
            </w:r>
            <w:r>
              <w:rPr>
                <w:color w:val="231F20"/>
                <w:spacing w:val="-9"/>
                <w:sz w:val="24"/>
              </w:rPr>
              <w:t xml:space="preserve"> </w:t>
            </w:r>
            <w:r>
              <w:rPr>
                <w:color w:val="231F20"/>
                <w:sz w:val="24"/>
              </w:rPr>
              <w:t>of</w:t>
            </w:r>
            <w:r>
              <w:rPr>
                <w:color w:val="231F20"/>
                <w:spacing w:val="-9"/>
                <w:sz w:val="24"/>
              </w:rPr>
              <w:t xml:space="preserve"> </w:t>
            </w:r>
            <w:r>
              <w:rPr>
                <w:color w:val="231F20"/>
                <w:sz w:val="24"/>
              </w:rPr>
              <w:t>total</w:t>
            </w:r>
            <w:r>
              <w:rPr>
                <w:color w:val="231F20"/>
                <w:spacing w:val="-10"/>
                <w:sz w:val="24"/>
              </w:rPr>
              <w:t xml:space="preserve"> </w:t>
            </w:r>
            <w:r>
              <w:rPr>
                <w:color w:val="231F20"/>
                <w:sz w:val="24"/>
              </w:rPr>
              <w:t>allocation:</w:t>
            </w:r>
          </w:p>
        </w:tc>
      </w:tr>
      <w:tr w:rsidR="00EB5010" w:rsidTr="00EB5010">
        <w:trPr>
          <w:trHeight w:val="296"/>
        </w:trPr>
        <w:tc>
          <w:tcPr>
            <w:tcW w:w="12333" w:type="dxa"/>
            <w:gridSpan w:val="3"/>
            <w:vMerge/>
            <w:tcBorders>
              <w:top w:val="nil"/>
            </w:tcBorders>
          </w:tcPr>
          <w:p w:rsidR="00EB5010" w:rsidRDefault="00EB5010" w:rsidP="00761E50">
            <w:pPr>
              <w:rPr>
                <w:sz w:val="2"/>
                <w:szCs w:val="2"/>
              </w:rPr>
            </w:pPr>
          </w:p>
        </w:tc>
        <w:tc>
          <w:tcPr>
            <w:tcW w:w="2268" w:type="dxa"/>
            <w:gridSpan w:val="2"/>
          </w:tcPr>
          <w:p w:rsidR="00EB5010" w:rsidRPr="005B7C56" w:rsidRDefault="00437FEA" w:rsidP="00761E50">
            <w:pPr>
              <w:pStyle w:val="TableParagraph"/>
              <w:spacing w:before="40"/>
              <w:ind w:left="35"/>
              <w:rPr>
                <w:sz w:val="24"/>
                <w:szCs w:val="24"/>
              </w:rPr>
            </w:pPr>
            <w:r>
              <w:rPr>
                <w:sz w:val="24"/>
                <w:szCs w:val="24"/>
              </w:rPr>
              <w:t>5%</w:t>
            </w:r>
          </w:p>
        </w:tc>
      </w:tr>
      <w:tr w:rsidR="00EB5010" w:rsidTr="00EB5010">
        <w:trPr>
          <w:trHeight w:val="402"/>
        </w:trPr>
        <w:tc>
          <w:tcPr>
            <w:tcW w:w="3828" w:type="dxa"/>
          </w:tcPr>
          <w:p w:rsidR="00EB5010" w:rsidRDefault="00EB5010" w:rsidP="00EB5010">
            <w:pPr>
              <w:pStyle w:val="TableParagraph"/>
              <w:spacing w:before="16"/>
              <w:ind w:left="1554" w:right="1534"/>
              <w:jc w:val="center"/>
              <w:rPr>
                <w:b/>
                <w:sz w:val="24"/>
              </w:rPr>
            </w:pPr>
            <w:r>
              <w:rPr>
                <w:b/>
                <w:color w:val="231F20"/>
                <w:sz w:val="24"/>
              </w:rPr>
              <w:t>Intent</w:t>
            </w:r>
          </w:p>
        </w:tc>
        <w:tc>
          <w:tcPr>
            <w:tcW w:w="5103" w:type="dxa"/>
          </w:tcPr>
          <w:p w:rsidR="00EB5010" w:rsidRDefault="00EB5010" w:rsidP="00EB5010">
            <w:pPr>
              <w:pStyle w:val="TableParagraph"/>
              <w:spacing w:before="16"/>
              <w:ind w:left="1733" w:right="1713"/>
              <w:jc w:val="center"/>
              <w:rPr>
                <w:b/>
                <w:sz w:val="24"/>
              </w:rPr>
            </w:pPr>
            <w:r>
              <w:rPr>
                <w:b/>
                <w:color w:val="231F20"/>
                <w:sz w:val="24"/>
              </w:rPr>
              <w:t>Implementation and Funding</w:t>
            </w:r>
          </w:p>
        </w:tc>
        <w:tc>
          <w:tcPr>
            <w:tcW w:w="3402" w:type="dxa"/>
          </w:tcPr>
          <w:p w:rsidR="00EB5010" w:rsidRDefault="00EB5010" w:rsidP="00EB5010">
            <w:pPr>
              <w:pStyle w:val="TableParagraph"/>
              <w:spacing w:before="16"/>
              <w:ind w:left="1346" w:right="1325"/>
              <w:jc w:val="center"/>
              <w:rPr>
                <w:b/>
                <w:sz w:val="24"/>
              </w:rPr>
            </w:pPr>
            <w:r>
              <w:rPr>
                <w:b/>
                <w:color w:val="231F20"/>
                <w:sz w:val="24"/>
              </w:rPr>
              <w:t>Impact</w:t>
            </w:r>
          </w:p>
        </w:tc>
        <w:tc>
          <w:tcPr>
            <w:tcW w:w="2268" w:type="dxa"/>
            <w:gridSpan w:val="2"/>
          </w:tcPr>
          <w:p w:rsidR="00EB5010" w:rsidRPr="00EB5010" w:rsidRDefault="00EB5010" w:rsidP="00EB5010">
            <w:pPr>
              <w:pStyle w:val="TableParagraph"/>
              <w:spacing w:before="16"/>
              <w:rPr>
                <w:color w:val="231F20"/>
                <w:sz w:val="24"/>
              </w:rPr>
            </w:pPr>
            <w:r>
              <w:rPr>
                <w:color w:val="231F20"/>
                <w:sz w:val="24"/>
              </w:rPr>
              <w:t>Sustainability</w:t>
            </w:r>
            <w:r>
              <w:rPr>
                <w:color w:val="231F20"/>
                <w:spacing w:val="-6"/>
                <w:sz w:val="24"/>
              </w:rPr>
              <w:t xml:space="preserve"> </w:t>
            </w:r>
            <w:r>
              <w:rPr>
                <w:color w:val="231F20"/>
                <w:sz w:val="24"/>
              </w:rPr>
              <w:t>and</w:t>
            </w:r>
            <w:r>
              <w:rPr>
                <w:color w:val="231F20"/>
                <w:spacing w:val="-5"/>
                <w:sz w:val="24"/>
              </w:rPr>
              <w:t xml:space="preserve"> </w:t>
            </w:r>
            <w:r>
              <w:rPr>
                <w:color w:val="231F20"/>
                <w:sz w:val="24"/>
              </w:rPr>
              <w:t>suggested next steps</w:t>
            </w:r>
          </w:p>
        </w:tc>
      </w:tr>
      <w:tr w:rsidR="002B0340" w:rsidRPr="00885DA4" w:rsidTr="00FD3FFB">
        <w:trPr>
          <w:trHeight w:val="2134"/>
        </w:trPr>
        <w:tc>
          <w:tcPr>
            <w:tcW w:w="3828" w:type="dxa"/>
          </w:tcPr>
          <w:p w:rsidR="00E932F1" w:rsidRPr="00E932F1" w:rsidRDefault="00534A71" w:rsidP="00C67A2F">
            <w:pPr>
              <w:pStyle w:val="TableParagraph"/>
              <w:ind w:left="0"/>
              <w:rPr>
                <w:rFonts w:asciiTheme="minorHAnsi" w:hAnsiTheme="minorHAnsi" w:cstheme="minorHAnsi"/>
                <w:szCs w:val="24"/>
              </w:rPr>
            </w:pPr>
            <w:r w:rsidRPr="00E932F1">
              <w:rPr>
                <w:rFonts w:asciiTheme="minorHAnsi" w:hAnsiTheme="minorHAnsi" w:cstheme="minorHAnsi"/>
                <w:szCs w:val="24"/>
              </w:rPr>
              <w:t xml:space="preserve">To broaden and diversify competitive sport opportunities so that all pupils have multiple chances to participate, regardless of ability or experience. </w:t>
            </w:r>
          </w:p>
          <w:p w:rsidR="00E932F1" w:rsidRPr="00E932F1" w:rsidRDefault="00E932F1" w:rsidP="00C67A2F">
            <w:pPr>
              <w:pStyle w:val="TableParagraph"/>
              <w:ind w:left="0"/>
              <w:rPr>
                <w:rFonts w:asciiTheme="minorHAnsi" w:hAnsiTheme="minorHAnsi" w:cstheme="minorHAnsi"/>
                <w:szCs w:val="24"/>
              </w:rPr>
            </w:pPr>
          </w:p>
          <w:p w:rsidR="002B0340" w:rsidRPr="00E932F1" w:rsidRDefault="00534A71" w:rsidP="00C67A2F">
            <w:pPr>
              <w:pStyle w:val="TableParagraph"/>
              <w:ind w:left="0"/>
              <w:rPr>
                <w:rFonts w:asciiTheme="minorHAnsi" w:hAnsiTheme="minorHAnsi" w:cstheme="minorHAnsi"/>
                <w:szCs w:val="24"/>
              </w:rPr>
            </w:pPr>
            <w:r w:rsidRPr="00E932F1">
              <w:rPr>
                <w:rFonts w:asciiTheme="minorHAnsi" w:hAnsiTheme="minorHAnsi" w:cstheme="minorHAnsi"/>
                <w:szCs w:val="24"/>
              </w:rPr>
              <w:t>By offering a variety of intra-school</w:t>
            </w:r>
            <w:r w:rsidR="00E932F1" w:rsidRPr="00E932F1">
              <w:rPr>
                <w:rFonts w:asciiTheme="minorHAnsi" w:hAnsiTheme="minorHAnsi" w:cstheme="minorHAnsi"/>
                <w:szCs w:val="24"/>
              </w:rPr>
              <w:t xml:space="preserve"> and</w:t>
            </w:r>
            <w:r w:rsidRPr="00E932F1">
              <w:rPr>
                <w:rFonts w:asciiTheme="minorHAnsi" w:hAnsiTheme="minorHAnsi" w:cstheme="minorHAnsi"/>
                <w:szCs w:val="24"/>
              </w:rPr>
              <w:t xml:space="preserve"> inter-school</w:t>
            </w:r>
            <w:r w:rsidR="00E932F1" w:rsidRPr="00E932F1">
              <w:rPr>
                <w:rFonts w:asciiTheme="minorHAnsi" w:hAnsiTheme="minorHAnsi" w:cstheme="minorHAnsi"/>
                <w:szCs w:val="24"/>
              </w:rPr>
              <w:t xml:space="preserve"> </w:t>
            </w:r>
            <w:r w:rsidRPr="00E932F1">
              <w:rPr>
                <w:rFonts w:asciiTheme="minorHAnsi" w:hAnsiTheme="minorHAnsi" w:cstheme="minorHAnsi"/>
                <w:szCs w:val="24"/>
              </w:rPr>
              <w:t>competitions, alongside house events and clubs, we aim to foster teamwork, resilience, sportsmanship and enjoyment, ensuring that competitive sport is accessible</w:t>
            </w:r>
            <w:r w:rsidR="00E932F1" w:rsidRPr="00E932F1">
              <w:rPr>
                <w:rFonts w:asciiTheme="minorHAnsi" w:hAnsiTheme="minorHAnsi" w:cstheme="minorHAnsi"/>
                <w:szCs w:val="24"/>
              </w:rPr>
              <w:t>, fun</w:t>
            </w:r>
            <w:r w:rsidRPr="00E932F1">
              <w:rPr>
                <w:rFonts w:asciiTheme="minorHAnsi" w:hAnsiTheme="minorHAnsi" w:cstheme="minorHAnsi"/>
                <w:szCs w:val="24"/>
              </w:rPr>
              <w:t xml:space="preserve"> and engaging for </w:t>
            </w:r>
            <w:r w:rsidR="00E932F1" w:rsidRPr="00E932F1">
              <w:rPr>
                <w:rFonts w:asciiTheme="minorHAnsi" w:hAnsiTheme="minorHAnsi" w:cstheme="minorHAnsi"/>
                <w:szCs w:val="24"/>
              </w:rPr>
              <w:t>all</w:t>
            </w:r>
            <w:r w:rsidRPr="00E932F1">
              <w:rPr>
                <w:rFonts w:asciiTheme="minorHAnsi" w:hAnsiTheme="minorHAnsi" w:cstheme="minorHAnsi"/>
                <w:szCs w:val="24"/>
              </w:rPr>
              <w:t>.</w:t>
            </w:r>
          </w:p>
        </w:tc>
        <w:tc>
          <w:tcPr>
            <w:tcW w:w="5103" w:type="dxa"/>
          </w:tcPr>
          <w:p w:rsidR="007C4345" w:rsidRPr="00D562DA" w:rsidRDefault="00534A71" w:rsidP="00D562DA">
            <w:pPr>
              <w:widowControl/>
              <w:autoSpaceDE/>
              <w:autoSpaceDN/>
              <w:spacing w:before="100" w:beforeAutospacing="1" w:after="100" w:afterAutospacing="1"/>
              <w:rPr>
                <w:rFonts w:asciiTheme="minorHAnsi" w:eastAsia="Times New Roman" w:hAnsiTheme="minorHAnsi" w:cstheme="minorHAnsi"/>
                <w:lang w:eastAsia="en-GB"/>
              </w:rPr>
            </w:pPr>
            <w:r w:rsidRPr="00E932F1">
              <w:rPr>
                <w:rFonts w:asciiTheme="minorHAnsi" w:eastAsia="Times New Roman" w:hAnsiTheme="minorHAnsi" w:cstheme="minorHAnsi"/>
                <w:b/>
                <w:bCs/>
                <w:lang w:eastAsia="en-GB"/>
              </w:rPr>
              <w:t xml:space="preserve">School </w:t>
            </w:r>
            <w:r w:rsidR="00E932F1" w:rsidRPr="00E932F1">
              <w:rPr>
                <w:rFonts w:asciiTheme="minorHAnsi" w:eastAsia="Times New Roman" w:hAnsiTheme="minorHAnsi" w:cstheme="minorHAnsi"/>
                <w:b/>
                <w:bCs/>
                <w:lang w:eastAsia="en-GB"/>
              </w:rPr>
              <w:t>c</w:t>
            </w:r>
            <w:r w:rsidRPr="00E932F1">
              <w:rPr>
                <w:rFonts w:asciiTheme="minorHAnsi" w:eastAsia="Times New Roman" w:hAnsiTheme="minorHAnsi" w:cstheme="minorHAnsi"/>
                <w:b/>
                <w:bCs/>
                <w:lang w:eastAsia="en-GB"/>
              </w:rPr>
              <w:t>ompetitions</w:t>
            </w:r>
            <w:r w:rsidR="00E932F1" w:rsidRPr="00E932F1">
              <w:rPr>
                <w:rFonts w:asciiTheme="minorHAnsi" w:eastAsia="Times New Roman" w:hAnsiTheme="minorHAnsi" w:cstheme="minorHAnsi"/>
                <w:b/>
                <w:bCs/>
                <w:lang w:eastAsia="en-GB"/>
              </w:rPr>
              <w:t xml:space="preserve">                                                                                                             </w:t>
            </w:r>
            <w:r w:rsidR="00E932F1" w:rsidRPr="00E932F1">
              <w:rPr>
                <w:rFonts w:asciiTheme="minorHAnsi" w:eastAsia="Times New Roman" w:hAnsiTheme="minorHAnsi" w:cstheme="minorHAnsi"/>
                <w:lang w:eastAsia="en-GB"/>
              </w:rPr>
              <w:t>Promote and e</w:t>
            </w:r>
            <w:r w:rsidRPr="00534A71">
              <w:rPr>
                <w:rFonts w:asciiTheme="minorHAnsi" w:eastAsia="Times New Roman" w:hAnsiTheme="minorHAnsi" w:cstheme="minorHAnsi"/>
                <w:lang w:eastAsia="en-GB"/>
              </w:rPr>
              <w:t xml:space="preserve">ncourage participation in competitions via </w:t>
            </w:r>
            <w:proofErr w:type="spellStart"/>
            <w:r w:rsidRPr="00534A71">
              <w:rPr>
                <w:rFonts w:asciiTheme="minorHAnsi" w:eastAsia="Times New Roman" w:hAnsiTheme="minorHAnsi" w:cstheme="minorHAnsi"/>
                <w:lang w:eastAsia="en-GB"/>
              </w:rPr>
              <w:t>Streetly</w:t>
            </w:r>
            <w:proofErr w:type="spellEnd"/>
            <w:r w:rsidRPr="00534A71">
              <w:rPr>
                <w:rFonts w:asciiTheme="minorHAnsi" w:eastAsia="Times New Roman" w:hAnsiTheme="minorHAnsi" w:cstheme="minorHAnsi"/>
                <w:lang w:eastAsia="en-GB"/>
              </w:rPr>
              <w:t xml:space="preserve"> Schools Partnership</w:t>
            </w:r>
            <w:r w:rsidR="00E932F1" w:rsidRPr="00E932F1">
              <w:rPr>
                <w:rFonts w:asciiTheme="minorHAnsi" w:eastAsia="Times New Roman" w:hAnsiTheme="minorHAnsi" w:cstheme="minorHAnsi"/>
                <w:lang w:eastAsia="en-GB"/>
              </w:rPr>
              <w:t xml:space="preserve"> and across the federation.              </w:t>
            </w:r>
            <w:r w:rsidR="00E932F1">
              <w:rPr>
                <w:rFonts w:asciiTheme="minorHAnsi" w:eastAsia="Times New Roman" w:hAnsiTheme="minorHAnsi" w:cstheme="minorHAnsi"/>
                <w:lang w:eastAsia="en-GB"/>
              </w:rPr>
              <w:t xml:space="preserve">                                                                        </w:t>
            </w:r>
            <w:r w:rsidR="00E932F1" w:rsidRPr="00E932F1">
              <w:rPr>
                <w:rFonts w:asciiTheme="minorHAnsi" w:eastAsia="Times New Roman" w:hAnsiTheme="minorHAnsi" w:cstheme="minorHAnsi"/>
                <w:lang w:eastAsia="en-GB"/>
              </w:rPr>
              <w:t xml:space="preserve"> </w:t>
            </w:r>
            <w:r w:rsidRPr="00534A71">
              <w:rPr>
                <w:rFonts w:asciiTheme="minorHAnsi" w:eastAsia="Times New Roman" w:hAnsiTheme="minorHAnsi" w:cstheme="minorHAnsi"/>
                <w:lang w:eastAsia="en-GB"/>
              </w:rPr>
              <w:t>Organise inter-school leagues in collaboration with King’s Federation schools.</w:t>
            </w:r>
            <w:r w:rsidR="00E932F1" w:rsidRPr="00E932F1">
              <w:rPr>
                <w:rFonts w:asciiTheme="minorHAnsi" w:eastAsia="Times New Roman" w:hAnsiTheme="minorHAnsi" w:cstheme="minorHAnsi"/>
                <w:lang w:eastAsia="en-GB"/>
              </w:rPr>
              <w:t xml:space="preserve">                                                                            </w:t>
            </w:r>
            <w:r w:rsidRPr="00E932F1">
              <w:rPr>
                <w:rFonts w:asciiTheme="minorHAnsi" w:eastAsia="Times New Roman" w:hAnsiTheme="minorHAnsi" w:cstheme="minorHAnsi"/>
                <w:b/>
                <w:bCs/>
                <w:lang w:eastAsia="en-GB"/>
              </w:rPr>
              <w:t xml:space="preserve">House </w:t>
            </w:r>
            <w:r w:rsidR="00E932F1" w:rsidRPr="00E932F1">
              <w:rPr>
                <w:rFonts w:asciiTheme="minorHAnsi" w:eastAsia="Times New Roman" w:hAnsiTheme="minorHAnsi" w:cstheme="minorHAnsi"/>
                <w:b/>
                <w:bCs/>
                <w:lang w:eastAsia="en-GB"/>
              </w:rPr>
              <w:t>and</w:t>
            </w:r>
            <w:r w:rsidRPr="00E932F1">
              <w:rPr>
                <w:rFonts w:asciiTheme="minorHAnsi" w:eastAsia="Times New Roman" w:hAnsiTheme="minorHAnsi" w:cstheme="minorHAnsi"/>
                <w:b/>
                <w:bCs/>
                <w:lang w:eastAsia="en-GB"/>
              </w:rPr>
              <w:t xml:space="preserve"> </w:t>
            </w:r>
            <w:r w:rsidR="00E932F1" w:rsidRPr="00E932F1">
              <w:rPr>
                <w:rFonts w:asciiTheme="minorHAnsi" w:eastAsia="Times New Roman" w:hAnsiTheme="minorHAnsi" w:cstheme="minorHAnsi"/>
                <w:b/>
                <w:bCs/>
                <w:lang w:eastAsia="en-GB"/>
              </w:rPr>
              <w:t>i</w:t>
            </w:r>
            <w:r w:rsidRPr="00E932F1">
              <w:rPr>
                <w:rFonts w:asciiTheme="minorHAnsi" w:eastAsia="Times New Roman" w:hAnsiTheme="minorHAnsi" w:cstheme="minorHAnsi"/>
                <w:b/>
                <w:bCs/>
                <w:lang w:eastAsia="en-GB"/>
              </w:rPr>
              <w:t>ntra-</w:t>
            </w:r>
            <w:r w:rsidR="00E932F1" w:rsidRPr="00E932F1">
              <w:rPr>
                <w:rFonts w:asciiTheme="minorHAnsi" w:eastAsia="Times New Roman" w:hAnsiTheme="minorHAnsi" w:cstheme="minorHAnsi"/>
                <w:b/>
                <w:bCs/>
                <w:lang w:eastAsia="en-GB"/>
              </w:rPr>
              <w:t>s</w:t>
            </w:r>
            <w:r w:rsidRPr="00E932F1">
              <w:rPr>
                <w:rFonts w:asciiTheme="minorHAnsi" w:eastAsia="Times New Roman" w:hAnsiTheme="minorHAnsi" w:cstheme="minorHAnsi"/>
                <w:b/>
                <w:bCs/>
                <w:lang w:eastAsia="en-GB"/>
              </w:rPr>
              <w:t xml:space="preserve">chool </w:t>
            </w:r>
            <w:r w:rsidR="00E932F1" w:rsidRPr="00E932F1">
              <w:rPr>
                <w:rFonts w:asciiTheme="minorHAnsi" w:eastAsia="Times New Roman" w:hAnsiTheme="minorHAnsi" w:cstheme="minorHAnsi"/>
                <w:b/>
                <w:bCs/>
                <w:lang w:eastAsia="en-GB"/>
              </w:rPr>
              <w:t>e</w:t>
            </w:r>
            <w:r w:rsidRPr="00E932F1">
              <w:rPr>
                <w:rFonts w:asciiTheme="minorHAnsi" w:eastAsia="Times New Roman" w:hAnsiTheme="minorHAnsi" w:cstheme="minorHAnsi"/>
                <w:b/>
                <w:bCs/>
                <w:lang w:eastAsia="en-GB"/>
              </w:rPr>
              <w:t>vents</w:t>
            </w:r>
            <w:r w:rsidR="00E932F1" w:rsidRPr="00E932F1">
              <w:rPr>
                <w:rFonts w:asciiTheme="minorHAnsi" w:eastAsia="Times New Roman" w:hAnsiTheme="minorHAnsi" w:cstheme="minorHAnsi"/>
                <w:lang w:eastAsia="en-GB"/>
              </w:rPr>
              <w:t xml:space="preserve">                                                          </w:t>
            </w:r>
            <w:r w:rsidRPr="00534A71">
              <w:rPr>
                <w:rFonts w:asciiTheme="minorHAnsi" w:eastAsia="Times New Roman" w:hAnsiTheme="minorHAnsi" w:cstheme="minorHAnsi"/>
                <w:lang w:eastAsia="en-GB"/>
              </w:rPr>
              <w:t>Run inter-house tournaments</w:t>
            </w:r>
            <w:r w:rsidR="00E932F1" w:rsidRPr="00E932F1">
              <w:rPr>
                <w:rFonts w:asciiTheme="minorHAnsi" w:eastAsia="Times New Roman" w:hAnsiTheme="minorHAnsi" w:cstheme="minorHAnsi"/>
                <w:lang w:eastAsia="en-GB"/>
              </w:rPr>
              <w:t xml:space="preserve"> such as </w:t>
            </w:r>
            <w:r w:rsidRPr="00534A71">
              <w:rPr>
                <w:rFonts w:asciiTheme="minorHAnsi" w:eastAsia="Times New Roman" w:hAnsiTheme="minorHAnsi" w:cstheme="minorHAnsi"/>
                <w:lang w:eastAsia="en-GB"/>
              </w:rPr>
              <w:t>sports days and intra-school competitions covering a wide range of sports.</w:t>
            </w:r>
            <w:r w:rsidR="00E932F1" w:rsidRPr="00E932F1">
              <w:rPr>
                <w:rFonts w:asciiTheme="minorHAnsi" w:eastAsia="Times New Roman" w:hAnsiTheme="minorHAnsi" w:cstheme="minorHAnsi"/>
                <w:lang w:eastAsia="en-GB"/>
              </w:rPr>
              <w:t xml:space="preserve">                                                                                                </w:t>
            </w:r>
            <w:r w:rsidRPr="00534A71">
              <w:rPr>
                <w:rFonts w:asciiTheme="minorHAnsi" w:eastAsia="Times New Roman" w:hAnsiTheme="minorHAnsi" w:cstheme="minorHAnsi"/>
                <w:lang w:eastAsia="en-GB"/>
              </w:rPr>
              <w:t>Ensure events appeal to a variety of interests and abilities</w:t>
            </w:r>
            <w:r w:rsidR="00E932F1" w:rsidRPr="00E932F1">
              <w:rPr>
                <w:rFonts w:asciiTheme="minorHAnsi" w:eastAsia="Times New Roman" w:hAnsiTheme="minorHAnsi" w:cstheme="minorHAnsi"/>
                <w:lang w:eastAsia="en-GB"/>
              </w:rPr>
              <w:t xml:space="preserve"> (inclusivity)</w:t>
            </w:r>
            <w:r w:rsidRPr="00534A71">
              <w:rPr>
                <w:rFonts w:asciiTheme="minorHAnsi" w:eastAsia="Times New Roman" w:hAnsiTheme="minorHAnsi" w:cstheme="minorHAnsi"/>
                <w:lang w:eastAsia="en-GB"/>
              </w:rPr>
              <w:t>.</w:t>
            </w:r>
            <w:r w:rsidR="00E932F1" w:rsidRPr="00E932F1">
              <w:rPr>
                <w:rFonts w:asciiTheme="minorHAnsi" w:eastAsia="Times New Roman" w:hAnsiTheme="minorHAnsi" w:cstheme="minorHAnsi"/>
                <w:lang w:eastAsia="en-GB"/>
              </w:rPr>
              <w:t xml:space="preserve">                                                                     </w:t>
            </w:r>
            <w:r w:rsidRPr="00E932F1">
              <w:rPr>
                <w:rFonts w:asciiTheme="minorHAnsi" w:eastAsia="Times New Roman" w:hAnsiTheme="minorHAnsi" w:cstheme="minorHAnsi"/>
                <w:b/>
                <w:bCs/>
                <w:lang w:eastAsia="en-GB"/>
              </w:rPr>
              <w:t xml:space="preserve">School </w:t>
            </w:r>
            <w:r w:rsidR="00E932F1" w:rsidRPr="00E932F1">
              <w:rPr>
                <w:rFonts w:asciiTheme="minorHAnsi" w:eastAsia="Times New Roman" w:hAnsiTheme="minorHAnsi" w:cstheme="minorHAnsi"/>
                <w:b/>
                <w:bCs/>
                <w:lang w:eastAsia="en-GB"/>
              </w:rPr>
              <w:t>k</w:t>
            </w:r>
            <w:r w:rsidRPr="00E932F1">
              <w:rPr>
                <w:rFonts w:asciiTheme="minorHAnsi" w:eastAsia="Times New Roman" w:hAnsiTheme="minorHAnsi" w:cstheme="minorHAnsi"/>
                <w:b/>
                <w:bCs/>
                <w:lang w:eastAsia="en-GB"/>
              </w:rPr>
              <w:t xml:space="preserve">it </w:t>
            </w:r>
            <w:r w:rsidR="00E932F1" w:rsidRPr="00E932F1">
              <w:rPr>
                <w:rFonts w:asciiTheme="minorHAnsi" w:eastAsia="Times New Roman" w:hAnsiTheme="minorHAnsi" w:cstheme="minorHAnsi"/>
                <w:b/>
                <w:bCs/>
                <w:lang w:eastAsia="en-GB"/>
              </w:rPr>
              <w:t xml:space="preserve">                                                                                             </w:t>
            </w:r>
            <w:r w:rsidR="00E932F1" w:rsidRPr="00E932F1">
              <w:rPr>
                <w:rFonts w:asciiTheme="minorHAnsi" w:eastAsia="Times New Roman" w:hAnsiTheme="minorHAnsi" w:cstheme="minorHAnsi"/>
                <w:bCs/>
                <w:lang w:eastAsia="en-GB"/>
              </w:rPr>
              <w:t>Ensure that the school kit purchased last year i</w:t>
            </w:r>
            <w:r w:rsidR="00E932F1">
              <w:rPr>
                <w:rFonts w:asciiTheme="minorHAnsi" w:eastAsia="Times New Roman" w:hAnsiTheme="minorHAnsi" w:cstheme="minorHAnsi"/>
                <w:bCs/>
                <w:lang w:eastAsia="en-GB"/>
              </w:rPr>
              <w:t>s</w:t>
            </w:r>
            <w:r w:rsidR="00E932F1" w:rsidRPr="00E932F1">
              <w:rPr>
                <w:rFonts w:asciiTheme="minorHAnsi" w:eastAsia="Times New Roman" w:hAnsiTheme="minorHAnsi" w:cstheme="minorHAnsi"/>
                <w:bCs/>
                <w:lang w:eastAsia="en-GB"/>
              </w:rPr>
              <w:t xml:space="preserve"> maintained</w:t>
            </w:r>
            <w:r w:rsidR="00E932F1">
              <w:rPr>
                <w:rFonts w:asciiTheme="minorHAnsi" w:eastAsia="Times New Roman" w:hAnsiTheme="minorHAnsi" w:cstheme="minorHAnsi"/>
                <w:b/>
                <w:bCs/>
                <w:lang w:eastAsia="en-GB"/>
              </w:rPr>
              <w:t xml:space="preserve"> </w:t>
            </w:r>
            <w:r w:rsidR="00E932F1">
              <w:rPr>
                <w:rFonts w:asciiTheme="minorHAnsi" w:eastAsia="Times New Roman" w:hAnsiTheme="minorHAnsi" w:cstheme="minorHAnsi"/>
                <w:bCs/>
                <w:lang w:eastAsia="en-GB"/>
              </w:rPr>
              <w:t>and purchase new kit if required.</w:t>
            </w:r>
            <w:r w:rsidR="00E932F1">
              <w:rPr>
                <w:rFonts w:asciiTheme="minorHAnsi" w:eastAsia="Times New Roman" w:hAnsiTheme="minorHAnsi" w:cstheme="minorHAnsi"/>
                <w:lang w:eastAsia="en-GB"/>
              </w:rPr>
              <w:t xml:space="preserve">                              </w:t>
            </w:r>
            <w:r w:rsidRPr="00E932F1">
              <w:rPr>
                <w:rFonts w:asciiTheme="minorHAnsi" w:eastAsia="Times New Roman" w:hAnsiTheme="minorHAnsi" w:cstheme="minorHAnsi"/>
                <w:b/>
                <w:bCs/>
                <w:lang w:eastAsia="en-GB"/>
              </w:rPr>
              <w:t xml:space="preserve">Sports </w:t>
            </w:r>
            <w:r w:rsidR="00E932F1">
              <w:rPr>
                <w:rFonts w:asciiTheme="minorHAnsi" w:eastAsia="Times New Roman" w:hAnsiTheme="minorHAnsi" w:cstheme="minorHAnsi"/>
                <w:b/>
                <w:bCs/>
                <w:lang w:eastAsia="en-GB"/>
              </w:rPr>
              <w:t>c</w:t>
            </w:r>
            <w:r w:rsidRPr="00E932F1">
              <w:rPr>
                <w:rFonts w:asciiTheme="minorHAnsi" w:eastAsia="Times New Roman" w:hAnsiTheme="minorHAnsi" w:cstheme="minorHAnsi"/>
                <w:b/>
                <w:bCs/>
                <w:lang w:eastAsia="en-GB"/>
              </w:rPr>
              <w:t xml:space="preserve">lubs </w:t>
            </w:r>
            <w:r w:rsidR="00E932F1">
              <w:rPr>
                <w:rFonts w:asciiTheme="minorHAnsi" w:eastAsia="Times New Roman" w:hAnsiTheme="minorHAnsi" w:cstheme="minorHAnsi"/>
                <w:b/>
                <w:bCs/>
                <w:lang w:eastAsia="en-GB"/>
              </w:rPr>
              <w:t xml:space="preserve">                                                                                 </w:t>
            </w:r>
            <w:r w:rsidRPr="00534A71">
              <w:rPr>
                <w:rFonts w:asciiTheme="minorHAnsi" w:eastAsia="Times New Roman" w:hAnsiTheme="minorHAnsi" w:cstheme="minorHAnsi"/>
                <w:lang w:eastAsia="en-GB"/>
              </w:rPr>
              <w:t>Maintain and expand school sports clubs with staff or external coaches to support skill development</w:t>
            </w:r>
            <w:r w:rsidR="00D562DA">
              <w:rPr>
                <w:rFonts w:asciiTheme="minorHAnsi" w:eastAsia="Times New Roman" w:hAnsiTheme="minorHAnsi" w:cstheme="minorHAnsi"/>
                <w:lang w:eastAsia="en-GB"/>
              </w:rPr>
              <w:t xml:space="preserve"> and curriculum enhancement.                                                  </w:t>
            </w:r>
            <w:r w:rsidRPr="00E932F1">
              <w:rPr>
                <w:rFonts w:asciiTheme="minorHAnsi" w:eastAsia="Times New Roman" w:hAnsiTheme="minorHAnsi" w:cstheme="minorHAnsi"/>
                <w:b/>
                <w:bCs/>
                <w:lang w:eastAsia="en-GB"/>
              </w:rPr>
              <w:t xml:space="preserve">Recognition </w:t>
            </w:r>
            <w:r w:rsidR="00D562DA">
              <w:rPr>
                <w:rFonts w:asciiTheme="minorHAnsi" w:eastAsia="Times New Roman" w:hAnsiTheme="minorHAnsi" w:cstheme="minorHAnsi"/>
                <w:b/>
                <w:bCs/>
                <w:lang w:eastAsia="en-GB"/>
              </w:rPr>
              <w:t xml:space="preserve">                                                                            </w:t>
            </w:r>
            <w:r w:rsidRPr="00534A71">
              <w:rPr>
                <w:rFonts w:asciiTheme="minorHAnsi" w:eastAsia="Times New Roman" w:hAnsiTheme="minorHAnsi" w:cstheme="minorHAnsi"/>
                <w:lang w:eastAsia="en-GB"/>
              </w:rPr>
              <w:t>Celebrate achievements through assemblies</w:t>
            </w:r>
            <w:r w:rsidR="00D562DA">
              <w:rPr>
                <w:rFonts w:asciiTheme="minorHAnsi" w:eastAsia="Times New Roman" w:hAnsiTheme="minorHAnsi" w:cstheme="minorHAnsi"/>
                <w:lang w:eastAsia="en-GB"/>
              </w:rPr>
              <w:t xml:space="preserve"> </w:t>
            </w:r>
            <w:r w:rsidRPr="00534A71">
              <w:rPr>
                <w:rFonts w:asciiTheme="minorHAnsi" w:eastAsia="Times New Roman" w:hAnsiTheme="minorHAnsi" w:cstheme="minorHAnsi"/>
                <w:lang w:eastAsia="en-GB"/>
              </w:rPr>
              <w:t>and display boards</w:t>
            </w:r>
            <w:r w:rsidR="00D562DA">
              <w:rPr>
                <w:rFonts w:asciiTheme="minorHAnsi" w:eastAsia="Times New Roman" w:hAnsiTheme="minorHAnsi" w:cstheme="minorHAnsi"/>
                <w:lang w:eastAsia="en-GB"/>
              </w:rPr>
              <w:t xml:space="preserve">/books (cultural capital).                                          </w:t>
            </w:r>
            <w:r w:rsidRPr="00E932F1">
              <w:rPr>
                <w:rFonts w:asciiTheme="minorHAnsi" w:eastAsia="Times New Roman" w:hAnsiTheme="minorHAnsi" w:cstheme="minorHAnsi"/>
                <w:b/>
                <w:bCs/>
                <w:lang w:eastAsia="en-GB"/>
              </w:rPr>
              <w:t xml:space="preserve">Monitoring </w:t>
            </w:r>
            <w:r w:rsidR="00D562DA">
              <w:rPr>
                <w:rFonts w:asciiTheme="minorHAnsi" w:eastAsia="Times New Roman" w:hAnsiTheme="minorHAnsi" w:cstheme="minorHAnsi"/>
                <w:b/>
                <w:bCs/>
                <w:lang w:eastAsia="en-GB"/>
              </w:rPr>
              <w:t xml:space="preserve">                                                                                        </w:t>
            </w:r>
            <w:r w:rsidRPr="00534A71">
              <w:rPr>
                <w:rFonts w:asciiTheme="minorHAnsi" w:eastAsia="Times New Roman" w:hAnsiTheme="minorHAnsi" w:cstheme="minorHAnsi"/>
                <w:lang w:eastAsia="en-GB"/>
              </w:rPr>
              <w:t>Track pupil participation by group (SEND, girls, disadvantaged) to ensure all have opportunities.</w:t>
            </w:r>
            <w:r w:rsidR="00D562DA">
              <w:rPr>
                <w:rFonts w:asciiTheme="minorHAnsi" w:eastAsia="Times New Roman" w:hAnsiTheme="minorHAnsi" w:cstheme="minorHAnsi"/>
                <w:lang w:eastAsia="en-GB"/>
              </w:rPr>
              <w:t xml:space="preserve">                     </w:t>
            </w:r>
            <w:r w:rsidRPr="00534A71">
              <w:rPr>
                <w:rFonts w:asciiTheme="minorHAnsi" w:eastAsia="Times New Roman" w:hAnsiTheme="minorHAnsi" w:cstheme="minorHAnsi"/>
                <w:lang w:eastAsia="en-GB"/>
              </w:rPr>
              <w:t>Adjust competitions and club provision to target underrepresented groups.</w:t>
            </w:r>
          </w:p>
        </w:tc>
        <w:tc>
          <w:tcPr>
            <w:tcW w:w="3402" w:type="dxa"/>
          </w:tcPr>
          <w:p w:rsidR="00437FEA" w:rsidRPr="00437FEA" w:rsidRDefault="00437FEA" w:rsidP="00437FEA">
            <w:pPr>
              <w:pStyle w:val="TableParagraph"/>
              <w:rPr>
                <w:rFonts w:asciiTheme="minorHAnsi" w:hAnsiTheme="minorHAnsi" w:cstheme="minorHAnsi"/>
              </w:rPr>
            </w:pPr>
            <w:r w:rsidRPr="00437FEA">
              <w:rPr>
                <w:rFonts w:asciiTheme="minorHAnsi" w:hAnsiTheme="minorHAnsi" w:cstheme="minorHAnsi"/>
              </w:rPr>
              <w:t xml:space="preserve">Pupils have continued to access a range of competitive sporting opportunities through the </w:t>
            </w:r>
            <w:proofErr w:type="spellStart"/>
            <w:r w:rsidRPr="00437FEA">
              <w:rPr>
                <w:rFonts w:asciiTheme="minorHAnsi" w:hAnsiTheme="minorHAnsi" w:cstheme="minorHAnsi"/>
              </w:rPr>
              <w:t>Streetly</w:t>
            </w:r>
            <w:proofErr w:type="spellEnd"/>
            <w:r w:rsidRPr="00437FEA">
              <w:rPr>
                <w:rFonts w:asciiTheme="minorHAnsi" w:hAnsiTheme="minorHAnsi" w:cstheme="minorHAnsi"/>
              </w:rPr>
              <w:t xml:space="preserve"> Schools Partnership, </w:t>
            </w:r>
            <w:r>
              <w:rPr>
                <w:rFonts w:asciiTheme="minorHAnsi" w:hAnsiTheme="minorHAnsi" w:cstheme="minorHAnsi"/>
              </w:rPr>
              <w:t>F</w:t>
            </w:r>
            <w:r w:rsidRPr="00437FEA">
              <w:rPr>
                <w:rFonts w:asciiTheme="minorHAnsi" w:hAnsiTheme="minorHAnsi" w:cstheme="minorHAnsi"/>
              </w:rPr>
              <w:t>ederation events and intra-school competitions.</w:t>
            </w:r>
          </w:p>
          <w:p w:rsidR="00437FEA" w:rsidRPr="00437FEA" w:rsidRDefault="00437FEA" w:rsidP="00437FEA">
            <w:pPr>
              <w:pStyle w:val="TableParagraph"/>
              <w:rPr>
                <w:rFonts w:asciiTheme="minorHAnsi" w:hAnsiTheme="minorHAnsi" w:cstheme="minorHAnsi"/>
              </w:rPr>
            </w:pPr>
          </w:p>
          <w:p w:rsidR="00437FEA" w:rsidRPr="00437FEA" w:rsidRDefault="00437FEA" w:rsidP="00437FEA">
            <w:pPr>
              <w:pStyle w:val="TableParagraph"/>
              <w:rPr>
                <w:rFonts w:asciiTheme="minorHAnsi" w:hAnsiTheme="minorHAnsi" w:cstheme="minorHAnsi"/>
              </w:rPr>
            </w:pPr>
            <w:r w:rsidRPr="00437FEA">
              <w:rPr>
                <w:rFonts w:asciiTheme="minorHAnsi" w:hAnsiTheme="minorHAnsi" w:cstheme="minorHAnsi"/>
              </w:rPr>
              <w:t xml:space="preserve">House </w:t>
            </w:r>
            <w:r>
              <w:rPr>
                <w:rFonts w:asciiTheme="minorHAnsi" w:hAnsiTheme="minorHAnsi" w:cstheme="minorHAnsi"/>
              </w:rPr>
              <w:t xml:space="preserve">celebration </w:t>
            </w:r>
            <w:r w:rsidRPr="00437FEA">
              <w:rPr>
                <w:rFonts w:asciiTheme="minorHAnsi" w:hAnsiTheme="minorHAnsi" w:cstheme="minorHAnsi"/>
              </w:rPr>
              <w:t>events and competitions have provided opportunities for pupils of different abilities to participate, helping to develop teamwork, resilience and sportsmanship.</w:t>
            </w:r>
          </w:p>
          <w:p w:rsidR="00437FEA" w:rsidRPr="00437FEA" w:rsidRDefault="00437FEA" w:rsidP="00437FEA">
            <w:pPr>
              <w:pStyle w:val="TableParagraph"/>
              <w:rPr>
                <w:rFonts w:asciiTheme="minorHAnsi" w:hAnsiTheme="minorHAnsi" w:cstheme="minorHAnsi"/>
              </w:rPr>
            </w:pPr>
          </w:p>
          <w:p w:rsidR="00437FEA" w:rsidRPr="00437FEA" w:rsidRDefault="00437FEA" w:rsidP="00437FEA">
            <w:pPr>
              <w:pStyle w:val="TableParagraph"/>
              <w:rPr>
                <w:rFonts w:asciiTheme="minorHAnsi" w:hAnsiTheme="minorHAnsi" w:cstheme="minorHAnsi"/>
              </w:rPr>
            </w:pPr>
            <w:r w:rsidRPr="00437FEA">
              <w:rPr>
                <w:rFonts w:asciiTheme="minorHAnsi" w:hAnsiTheme="minorHAnsi" w:cstheme="minorHAnsi"/>
              </w:rPr>
              <w:t>School sports clubs have supported pupils in developing their skills and confidence, while the school kit has helped to build a sense of pride when pupils represent the school at external events.</w:t>
            </w:r>
          </w:p>
          <w:p w:rsidR="00437FEA" w:rsidRPr="00437FEA" w:rsidRDefault="00437FEA" w:rsidP="00437FEA">
            <w:pPr>
              <w:pStyle w:val="TableParagraph"/>
              <w:rPr>
                <w:rFonts w:asciiTheme="minorHAnsi" w:hAnsiTheme="minorHAnsi" w:cstheme="minorHAnsi"/>
              </w:rPr>
            </w:pPr>
          </w:p>
          <w:p w:rsidR="002A3EB0" w:rsidRPr="00732590" w:rsidRDefault="00437FEA" w:rsidP="00437FEA">
            <w:pPr>
              <w:pStyle w:val="TableParagraph"/>
              <w:ind w:left="0"/>
              <w:rPr>
                <w:rFonts w:asciiTheme="minorHAnsi" w:hAnsiTheme="minorHAnsi" w:cstheme="minorHAnsi"/>
              </w:rPr>
            </w:pPr>
            <w:r w:rsidRPr="00437FEA">
              <w:rPr>
                <w:rFonts w:asciiTheme="minorHAnsi" w:hAnsiTheme="minorHAnsi" w:cstheme="minorHAnsi"/>
              </w:rPr>
              <w:t>Sporting achievements have continued to be celebrated through assemblies and across school, helping to raise the profile of competitive sport.</w:t>
            </w:r>
          </w:p>
        </w:tc>
        <w:tc>
          <w:tcPr>
            <w:tcW w:w="2268" w:type="dxa"/>
            <w:gridSpan w:val="2"/>
          </w:tcPr>
          <w:p w:rsidR="00437FEA" w:rsidRPr="00437FEA" w:rsidRDefault="00437FEA" w:rsidP="00437FEA">
            <w:pPr>
              <w:widowControl/>
              <w:autoSpaceDE/>
              <w:autoSpaceDN/>
              <w:spacing w:after="160" w:line="259" w:lineRule="auto"/>
              <w:rPr>
                <w:b/>
                <w:u w:val="single"/>
              </w:rPr>
            </w:pPr>
            <w:r w:rsidRPr="00437FEA">
              <w:rPr>
                <w:b/>
                <w:u w:val="single"/>
              </w:rPr>
              <w:t>Sustainability</w:t>
            </w:r>
          </w:p>
          <w:p w:rsidR="00437FEA" w:rsidRDefault="00437FEA" w:rsidP="00437FEA">
            <w:pPr>
              <w:widowControl/>
              <w:autoSpaceDE/>
              <w:autoSpaceDN/>
              <w:spacing w:after="160" w:line="259" w:lineRule="auto"/>
            </w:pPr>
            <w:r>
              <w:t xml:space="preserve">The established house system, annual Sports Day celebrations and links with the </w:t>
            </w:r>
            <w:proofErr w:type="spellStart"/>
            <w:r>
              <w:t>Streetly</w:t>
            </w:r>
            <w:proofErr w:type="spellEnd"/>
            <w:r>
              <w:t xml:space="preserve"> Schools Partnership provide a structure for competitive opportunities to continue each year.</w:t>
            </w:r>
          </w:p>
          <w:p w:rsidR="00437FEA" w:rsidRDefault="00437FEA" w:rsidP="00437FEA">
            <w:pPr>
              <w:widowControl/>
              <w:autoSpaceDE/>
              <w:autoSpaceDN/>
              <w:spacing w:after="160" w:line="259" w:lineRule="auto"/>
            </w:pPr>
            <w:r>
              <w:t>School kit and equipment can continue to be used by future cohorts, while staff and external coaches can support the ongoing delivery of clubs and competitions.</w:t>
            </w:r>
          </w:p>
          <w:p w:rsidR="00437FEA" w:rsidRPr="00437FEA" w:rsidRDefault="00437FEA" w:rsidP="00437FEA">
            <w:pPr>
              <w:widowControl/>
              <w:autoSpaceDE/>
              <w:autoSpaceDN/>
              <w:spacing w:after="160" w:line="259" w:lineRule="auto"/>
              <w:rPr>
                <w:b/>
                <w:u w:val="single"/>
              </w:rPr>
            </w:pPr>
            <w:r w:rsidRPr="00437FEA">
              <w:rPr>
                <w:b/>
                <w:u w:val="single"/>
              </w:rPr>
              <w:t>Next steps</w:t>
            </w:r>
          </w:p>
          <w:p w:rsidR="00437FEA" w:rsidRDefault="00437FEA" w:rsidP="00437FEA">
            <w:pPr>
              <w:widowControl/>
              <w:autoSpaceDE/>
              <w:autoSpaceDN/>
              <w:spacing w:after="160" w:line="259" w:lineRule="auto"/>
            </w:pPr>
            <w:r>
              <w:t>Continue to increase the range of intra- and inter-school competitions available to pupils.</w:t>
            </w:r>
          </w:p>
          <w:p w:rsidR="00437FEA" w:rsidRDefault="00437FEA" w:rsidP="00437FEA">
            <w:pPr>
              <w:widowControl/>
              <w:autoSpaceDE/>
              <w:autoSpaceDN/>
              <w:spacing w:after="160" w:line="259" w:lineRule="auto"/>
            </w:pPr>
            <w:r>
              <w:lastRenderedPageBreak/>
              <w:t>Further develop competitive opportunities across the King’s Federation, including events between Salisbury and King’s Hill.</w:t>
            </w:r>
          </w:p>
          <w:p w:rsidR="00437FEA" w:rsidRDefault="00437FEA" w:rsidP="00437FEA">
            <w:pPr>
              <w:widowControl/>
              <w:autoSpaceDE/>
              <w:autoSpaceDN/>
              <w:spacing w:after="160" w:line="259" w:lineRule="auto"/>
            </w:pPr>
            <w:r>
              <w:t>Monitor participation to identify underrepresented groups, including SEND, disadvantaged pupils and girls, and provide appropriate opportunities to increase their involvement.</w:t>
            </w:r>
          </w:p>
          <w:p w:rsidR="002A3EB0" w:rsidRPr="00732590" w:rsidRDefault="00437FEA" w:rsidP="00437FEA">
            <w:pPr>
              <w:widowControl/>
              <w:autoSpaceDE/>
              <w:autoSpaceDN/>
              <w:spacing w:after="160" w:line="259" w:lineRule="auto"/>
            </w:pPr>
            <w:r>
              <w:t>Continue to develop sports clubs and pathways into competition, while celebrating participation and achievement across school.</w:t>
            </w:r>
          </w:p>
        </w:tc>
      </w:tr>
      <w:tr w:rsidR="00EB5010" w:rsidTr="004174A2">
        <w:trPr>
          <w:trHeight w:val="1540"/>
        </w:trPr>
        <w:tc>
          <w:tcPr>
            <w:tcW w:w="12900" w:type="dxa"/>
            <w:gridSpan w:val="4"/>
          </w:tcPr>
          <w:p w:rsidR="00EB5010" w:rsidRDefault="00EB5010" w:rsidP="00761E50">
            <w:pPr>
              <w:pStyle w:val="TableParagraph"/>
              <w:spacing w:before="21"/>
              <w:rPr>
                <w:sz w:val="24"/>
              </w:rPr>
            </w:pPr>
            <w:r>
              <w:rPr>
                <w:color w:val="231F20"/>
                <w:sz w:val="24"/>
              </w:rPr>
              <w:lastRenderedPageBreak/>
              <w:t>Meeting</w:t>
            </w:r>
            <w:r>
              <w:rPr>
                <w:color w:val="231F20"/>
                <w:spacing w:val="-9"/>
                <w:sz w:val="24"/>
              </w:rPr>
              <w:t xml:space="preserve"> </w:t>
            </w:r>
            <w:r>
              <w:rPr>
                <w:color w:val="231F20"/>
                <w:sz w:val="24"/>
              </w:rPr>
              <w:t>national</w:t>
            </w:r>
            <w:r>
              <w:rPr>
                <w:color w:val="231F20"/>
                <w:spacing w:val="-8"/>
                <w:sz w:val="24"/>
              </w:rPr>
              <w:t xml:space="preserve"> </w:t>
            </w:r>
            <w:r>
              <w:rPr>
                <w:color w:val="231F20"/>
                <w:sz w:val="24"/>
              </w:rPr>
              <w:t>curriculum</w:t>
            </w:r>
            <w:r>
              <w:rPr>
                <w:color w:val="231F20"/>
                <w:spacing w:val="-8"/>
                <w:sz w:val="24"/>
              </w:rPr>
              <w:t xml:space="preserve"> </w:t>
            </w:r>
            <w:r>
              <w:rPr>
                <w:color w:val="231F20"/>
                <w:sz w:val="24"/>
              </w:rPr>
              <w:t>requirements</w:t>
            </w:r>
            <w:r>
              <w:rPr>
                <w:color w:val="231F20"/>
                <w:spacing w:val="-8"/>
                <w:sz w:val="24"/>
              </w:rPr>
              <w:t xml:space="preserve"> </w:t>
            </w:r>
            <w:r>
              <w:rPr>
                <w:color w:val="231F20"/>
                <w:sz w:val="24"/>
              </w:rPr>
              <w:t>for</w:t>
            </w:r>
            <w:r>
              <w:rPr>
                <w:color w:val="231F20"/>
                <w:spacing w:val="-8"/>
                <w:sz w:val="24"/>
              </w:rPr>
              <w:t xml:space="preserve"> </w:t>
            </w:r>
            <w:r>
              <w:rPr>
                <w:color w:val="231F20"/>
                <w:sz w:val="24"/>
              </w:rPr>
              <w:t>swimming</w:t>
            </w:r>
            <w:r>
              <w:rPr>
                <w:color w:val="231F20"/>
                <w:spacing w:val="-8"/>
                <w:sz w:val="24"/>
              </w:rPr>
              <w:t xml:space="preserve"> </w:t>
            </w:r>
            <w:r>
              <w:rPr>
                <w:color w:val="231F20"/>
                <w:sz w:val="24"/>
              </w:rPr>
              <w:t>and</w:t>
            </w:r>
            <w:r>
              <w:rPr>
                <w:color w:val="231F20"/>
                <w:spacing w:val="-8"/>
                <w:sz w:val="24"/>
              </w:rPr>
              <w:t xml:space="preserve"> </w:t>
            </w:r>
            <w:r>
              <w:rPr>
                <w:color w:val="231F20"/>
                <w:sz w:val="24"/>
              </w:rPr>
              <w:t>water</w:t>
            </w:r>
            <w:r>
              <w:rPr>
                <w:color w:val="231F20"/>
                <w:spacing w:val="-8"/>
                <w:sz w:val="24"/>
              </w:rPr>
              <w:t xml:space="preserve"> </w:t>
            </w:r>
            <w:r>
              <w:rPr>
                <w:color w:val="231F20"/>
                <w:sz w:val="24"/>
              </w:rPr>
              <w:t>safety.</w:t>
            </w:r>
          </w:p>
          <w:p w:rsidR="00EB5010" w:rsidRDefault="00EB5010" w:rsidP="004174A2">
            <w:pPr>
              <w:pStyle w:val="TableParagraph"/>
              <w:spacing w:line="235" w:lineRule="auto"/>
              <w:ind w:left="0" w:right="85"/>
              <w:rPr>
                <w:sz w:val="24"/>
              </w:rPr>
            </w:pPr>
            <w:r>
              <w:rPr>
                <w:color w:val="231F20"/>
                <w:sz w:val="24"/>
              </w:rPr>
              <w:t>N.B.</w:t>
            </w:r>
            <w:r>
              <w:rPr>
                <w:color w:val="231F20"/>
                <w:spacing w:val="-7"/>
                <w:sz w:val="24"/>
              </w:rPr>
              <w:t xml:space="preserve"> </w:t>
            </w:r>
            <w:r>
              <w:rPr>
                <w:color w:val="231F20"/>
                <w:sz w:val="24"/>
              </w:rPr>
              <w:t>Complete</w:t>
            </w:r>
            <w:r>
              <w:rPr>
                <w:color w:val="231F20"/>
                <w:spacing w:val="-6"/>
                <w:sz w:val="24"/>
              </w:rPr>
              <w:t xml:space="preserve"> </w:t>
            </w:r>
            <w:r>
              <w:rPr>
                <w:color w:val="231F20"/>
                <w:sz w:val="24"/>
              </w:rPr>
              <w:t>this</w:t>
            </w:r>
            <w:r>
              <w:rPr>
                <w:color w:val="231F20"/>
                <w:spacing w:val="-7"/>
                <w:sz w:val="24"/>
              </w:rPr>
              <w:t xml:space="preserve"> </w:t>
            </w:r>
            <w:r>
              <w:rPr>
                <w:color w:val="231F20"/>
                <w:sz w:val="24"/>
              </w:rPr>
              <w:t>section</w:t>
            </w:r>
            <w:r>
              <w:rPr>
                <w:color w:val="231F20"/>
                <w:spacing w:val="-7"/>
                <w:sz w:val="24"/>
              </w:rPr>
              <w:t xml:space="preserve"> </w:t>
            </w:r>
            <w:r>
              <w:rPr>
                <w:color w:val="231F20"/>
                <w:sz w:val="24"/>
              </w:rPr>
              <w:t>to</w:t>
            </w:r>
            <w:r>
              <w:rPr>
                <w:color w:val="231F20"/>
                <w:spacing w:val="-7"/>
                <w:sz w:val="24"/>
              </w:rPr>
              <w:t xml:space="preserve"> </w:t>
            </w:r>
            <w:r>
              <w:rPr>
                <w:color w:val="231F20"/>
                <w:sz w:val="24"/>
              </w:rPr>
              <w:t>your</w:t>
            </w:r>
            <w:r>
              <w:rPr>
                <w:color w:val="231F20"/>
                <w:spacing w:val="-7"/>
                <w:sz w:val="24"/>
              </w:rPr>
              <w:t xml:space="preserve"> </w:t>
            </w:r>
            <w:r>
              <w:rPr>
                <w:color w:val="231F20"/>
                <w:sz w:val="24"/>
              </w:rPr>
              <w:t>best</w:t>
            </w:r>
            <w:r>
              <w:rPr>
                <w:color w:val="231F20"/>
                <w:spacing w:val="-7"/>
                <w:sz w:val="24"/>
              </w:rPr>
              <w:t xml:space="preserve"> </w:t>
            </w:r>
            <w:r>
              <w:rPr>
                <w:color w:val="231F20"/>
                <w:sz w:val="24"/>
              </w:rPr>
              <w:t>ability.</w:t>
            </w:r>
            <w:r>
              <w:rPr>
                <w:color w:val="231F20"/>
                <w:spacing w:val="-7"/>
                <w:sz w:val="24"/>
              </w:rPr>
              <w:t xml:space="preserve"> </w:t>
            </w:r>
            <w:r>
              <w:rPr>
                <w:color w:val="231F20"/>
                <w:sz w:val="24"/>
              </w:rPr>
              <w:t>For</w:t>
            </w:r>
            <w:r>
              <w:rPr>
                <w:color w:val="231F20"/>
                <w:spacing w:val="-7"/>
                <w:sz w:val="24"/>
              </w:rPr>
              <w:t xml:space="preserve"> </w:t>
            </w:r>
            <w:r>
              <w:rPr>
                <w:color w:val="231F20"/>
                <w:sz w:val="24"/>
              </w:rPr>
              <w:t>example</w:t>
            </w:r>
            <w:r w:rsidR="00D07B18">
              <w:rPr>
                <w:color w:val="231F20"/>
                <w:sz w:val="24"/>
              </w:rPr>
              <w:t>,</w:t>
            </w:r>
            <w:r>
              <w:rPr>
                <w:color w:val="231F20"/>
                <w:spacing w:val="-7"/>
                <w:sz w:val="24"/>
              </w:rPr>
              <w:t xml:space="preserve"> </w:t>
            </w:r>
            <w:r>
              <w:rPr>
                <w:color w:val="231F20"/>
                <w:sz w:val="24"/>
              </w:rPr>
              <w:t>you</w:t>
            </w:r>
            <w:r>
              <w:rPr>
                <w:color w:val="231F20"/>
                <w:spacing w:val="-8"/>
                <w:sz w:val="24"/>
              </w:rPr>
              <w:t xml:space="preserve"> </w:t>
            </w:r>
            <w:r>
              <w:rPr>
                <w:color w:val="231F20"/>
                <w:sz w:val="24"/>
              </w:rPr>
              <w:t>might</w:t>
            </w:r>
            <w:r>
              <w:rPr>
                <w:color w:val="231F20"/>
                <w:spacing w:val="-6"/>
                <w:sz w:val="24"/>
              </w:rPr>
              <w:t xml:space="preserve"> </w:t>
            </w:r>
            <w:r>
              <w:rPr>
                <w:color w:val="231F20"/>
                <w:sz w:val="24"/>
              </w:rPr>
              <w:t>have</w:t>
            </w:r>
            <w:r>
              <w:rPr>
                <w:color w:val="231F20"/>
                <w:spacing w:val="-6"/>
                <w:sz w:val="24"/>
              </w:rPr>
              <w:t xml:space="preserve"> </w:t>
            </w:r>
            <w:r>
              <w:rPr>
                <w:color w:val="231F20"/>
                <w:sz w:val="24"/>
              </w:rPr>
              <w:t>practised</w:t>
            </w:r>
            <w:r>
              <w:rPr>
                <w:color w:val="231F20"/>
                <w:spacing w:val="-7"/>
                <w:sz w:val="24"/>
              </w:rPr>
              <w:t xml:space="preserve"> </w:t>
            </w:r>
            <w:r>
              <w:rPr>
                <w:color w:val="231F20"/>
                <w:sz w:val="24"/>
              </w:rPr>
              <w:t>safe</w:t>
            </w:r>
            <w:r>
              <w:rPr>
                <w:color w:val="231F20"/>
                <w:spacing w:val="-7"/>
                <w:sz w:val="24"/>
              </w:rPr>
              <w:t xml:space="preserve"> </w:t>
            </w:r>
            <w:r>
              <w:rPr>
                <w:color w:val="231F20"/>
                <w:sz w:val="24"/>
              </w:rPr>
              <w:t>self-rescue</w:t>
            </w:r>
            <w:r>
              <w:rPr>
                <w:color w:val="231F20"/>
                <w:spacing w:val="-6"/>
                <w:sz w:val="24"/>
              </w:rPr>
              <w:t xml:space="preserve"> </w:t>
            </w:r>
            <w:r>
              <w:rPr>
                <w:color w:val="231F20"/>
                <w:sz w:val="24"/>
              </w:rPr>
              <w:t>techniques</w:t>
            </w:r>
            <w:r w:rsidR="00D07B18">
              <w:rPr>
                <w:color w:val="231F20"/>
                <w:sz w:val="24"/>
              </w:rPr>
              <w:t xml:space="preserve"> on </w:t>
            </w:r>
            <w:r>
              <w:rPr>
                <w:color w:val="231F20"/>
                <w:spacing w:val="-52"/>
                <w:sz w:val="24"/>
              </w:rPr>
              <w:t xml:space="preserve"> </w:t>
            </w:r>
            <w:r w:rsidR="00D07B18">
              <w:rPr>
                <w:color w:val="231F20"/>
                <w:spacing w:val="-52"/>
                <w:sz w:val="24"/>
              </w:rPr>
              <w:t xml:space="preserve"> </w:t>
            </w:r>
            <w:r>
              <w:rPr>
                <w:color w:val="231F20"/>
                <w:sz w:val="24"/>
              </w:rPr>
              <w:t>dry</w:t>
            </w:r>
            <w:r>
              <w:rPr>
                <w:color w:val="231F20"/>
                <w:spacing w:val="-1"/>
                <w:sz w:val="24"/>
              </w:rPr>
              <w:t xml:space="preserve"> </w:t>
            </w:r>
            <w:r>
              <w:rPr>
                <w:color w:val="231F20"/>
                <w:sz w:val="24"/>
              </w:rPr>
              <w:t>land</w:t>
            </w:r>
            <w:r>
              <w:rPr>
                <w:color w:val="231F20"/>
                <w:spacing w:val="-2"/>
                <w:sz w:val="24"/>
              </w:rPr>
              <w:t xml:space="preserve"> </w:t>
            </w:r>
            <w:r>
              <w:rPr>
                <w:color w:val="231F20"/>
                <w:sz w:val="24"/>
              </w:rPr>
              <w:t>which you</w:t>
            </w:r>
            <w:r>
              <w:rPr>
                <w:color w:val="231F20"/>
                <w:spacing w:val="-2"/>
                <w:sz w:val="24"/>
              </w:rPr>
              <w:t xml:space="preserve"> </w:t>
            </w:r>
            <w:r>
              <w:rPr>
                <w:color w:val="231F20"/>
                <w:sz w:val="24"/>
              </w:rPr>
              <w:t>can</w:t>
            </w:r>
            <w:r>
              <w:rPr>
                <w:color w:val="231F20"/>
                <w:spacing w:val="-1"/>
                <w:sz w:val="24"/>
              </w:rPr>
              <w:t xml:space="preserve"> </w:t>
            </w:r>
            <w:r>
              <w:rPr>
                <w:color w:val="231F20"/>
                <w:sz w:val="24"/>
              </w:rPr>
              <w:t>then</w:t>
            </w:r>
            <w:r>
              <w:rPr>
                <w:color w:val="231F20"/>
                <w:spacing w:val="-1"/>
                <w:sz w:val="24"/>
              </w:rPr>
              <w:t xml:space="preserve"> </w:t>
            </w:r>
            <w:r>
              <w:rPr>
                <w:color w:val="231F20"/>
                <w:sz w:val="24"/>
              </w:rPr>
              <w:t>transfer</w:t>
            </w:r>
            <w:r>
              <w:rPr>
                <w:color w:val="231F20"/>
                <w:spacing w:val="-1"/>
                <w:sz w:val="24"/>
              </w:rPr>
              <w:t xml:space="preserve"> </w:t>
            </w:r>
            <w:r>
              <w:rPr>
                <w:color w:val="231F20"/>
                <w:sz w:val="24"/>
              </w:rPr>
              <w:t>to</w:t>
            </w:r>
            <w:r>
              <w:rPr>
                <w:color w:val="231F20"/>
                <w:spacing w:val="-1"/>
                <w:sz w:val="24"/>
              </w:rPr>
              <w:t xml:space="preserve"> </w:t>
            </w:r>
            <w:r>
              <w:rPr>
                <w:color w:val="231F20"/>
                <w:sz w:val="24"/>
              </w:rPr>
              <w:t>the</w:t>
            </w:r>
            <w:r>
              <w:rPr>
                <w:color w:val="231F20"/>
                <w:spacing w:val="-1"/>
                <w:sz w:val="24"/>
              </w:rPr>
              <w:t xml:space="preserve"> </w:t>
            </w:r>
            <w:r>
              <w:rPr>
                <w:color w:val="231F20"/>
                <w:sz w:val="24"/>
              </w:rPr>
              <w:t>pool</w:t>
            </w:r>
            <w:r>
              <w:rPr>
                <w:color w:val="231F20"/>
                <w:spacing w:val="-1"/>
                <w:sz w:val="24"/>
              </w:rPr>
              <w:t xml:space="preserve"> </w:t>
            </w:r>
            <w:r>
              <w:rPr>
                <w:color w:val="231F20"/>
                <w:sz w:val="24"/>
              </w:rPr>
              <w:t>when</w:t>
            </w:r>
            <w:r>
              <w:rPr>
                <w:color w:val="231F20"/>
                <w:spacing w:val="-1"/>
                <w:sz w:val="24"/>
              </w:rPr>
              <w:t xml:space="preserve"> </w:t>
            </w:r>
            <w:r>
              <w:rPr>
                <w:color w:val="231F20"/>
                <w:sz w:val="24"/>
              </w:rPr>
              <w:t>school</w:t>
            </w:r>
            <w:r>
              <w:rPr>
                <w:color w:val="231F20"/>
                <w:spacing w:val="-1"/>
                <w:sz w:val="24"/>
              </w:rPr>
              <w:t xml:space="preserve"> </w:t>
            </w:r>
            <w:r>
              <w:rPr>
                <w:color w:val="231F20"/>
                <w:sz w:val="24"/>
              </w:rPr>
              <w:t>swimming</w:t>
            </w:r>
            <w:r>
              <w:rPr>
                <w:color w:val="231F20"/>
                <w:spacing w:val="-1"/>
                <w:sz w:val="24"/>
              </w:rPr>
              <w:t xml:space="preserve"> </w:t>
            </w:r>
            <w:r>
              <w:rPr>
                <w:color w:val="231F20"/>
                <w:sz w:val="24"/>
              </w:rPr>
              <w:t>restarts.</w:t>
            </w:r>
          </w:p>
          <w:p w:rsidR="00EB5010" w:rsidRDefault="00EB5010" w:rsidP="00D07B18">
            <w:pPr>
              <w:pStyle w:val="TableParagraph"/>
              <w:spacing w:before="2" w:line="235" w:lineRule="auto"/>
              <w:rPr>
                <w:b/>
                <w:sz w:val="24"/>
              </w:rPr>
            </w:pPr>
            <w:r>
              <w:rPr>
                <w:b/>
                <w:color w:val="231F20"/>
                <w:sz w:val="24"/>
              </w:rPr>
              <w:t>Due</w:t>
            </w:r>
            <w:r>
              <w:rPr>
                <w:b/>
                <w:color w:val="231F20"/>
                <w:spacing w:val="-6"/>
                <w:sz w:val="24"/>
              </w:rPr>
              <w:t xml:space="preserve"> </w:t>
            </w:r>
            <w:r>
              <w:rPr>
                <w:b/>
                <w:color w:val="231F20"/>
                <w:sz w:val="24"/>
              </w:rPr>
              <w:t>to</w:t>
            </w:r>
            <w:r>
              <w:rPr>
                <w:b/>
                <w:color w:val="231F20"/>
                <w:spacing w:val="-5"/>
                <w:sz w:val="24"/>
              </w:rPr>
              <w:t xml:space="preserve"> </w:t>
            </w:r>
            <w:r>
              <w:rPr>
                <w:b/>
                <w:color w:val="231F20"/>
                <w:sz w:val="24"/>
              </w:rPr>
              <w:t>exceptional</w:t>
            </w:r>
            <w:r>
              <w:rPr>
                <w:b/>
                <w:color w:val="231F20"/>
                <w:spacing w:val="-6"/>
                <w:sz w:val="24"/>
              </w:rPr>
              <w:t xml:space="preserve"> </w:t>
            </w:r>
            <w:r>
              <w:rPr>
                <w:b/>
                <w:color w:val="231F20"/>
                <w:sz w:val="24"/>
              </w:rPr>
              <w:t>circumstances</w:t>
            </w:r>
            <w:r>
              <w:rPr>
                <w:b/>
                <w:color w:val="231F20"/>
                <w:spacing w:val="-4"/>
                <w:sz w:val="24"/>
              </w:rPr>
              <w:t xml:space="preserve"> </w:t>
            </w:r>
            <w:r>
              <w:rPr>
                <w:b/>
                <w:color w:val="231F20"/>
                <w:sz w:val="24"/>
              </w:rPr>
              <w:t>priority</w:t>
            </w:r>
            <w:r>
              <w:rPr>
                <w:b/>
                <w:color w:val="231F20"/>
                <w:spacing w:val="-5"/>
                <w:sz w:val="24"/>
              </w:rPr>
              <w:t xml:space="preserve"> </w:t>
            </w:r>
            <w:r>
              <w:rPr>
                <w:b/>
                <w:color w:val="231F20"/>
                <w:sz w:val="24"/>
              </w:rPr>
              <w:t>should</w:t>
            </w:r>
            <w:r>
              <w:rPr>
                <w:b/>
                <w:color w:val="231F20"/>
                <w:spacing w:val="-5"/>
                <w:sz w:val="24"/>
              </w:rPr>
              <w:t xml:space="preserve"> </w:t>
            </w:r>
            <w:r>
              <w:rPr>
                <w:b/>
                <w:color w:val="231F20"/>
                <w:sz w:val="24"/>
              </w:rPr>
              <w:t>be</w:t>
            </w:r>
            <w:r>
              <w:rPr>
                <w:b/>
                <w:color w:val="231F20"/>
                <w:spacing w:val="-5"/>
                <w:sz w:val="24"/>
              </w:rPr>
              <w:t xml:space="preserve"> </w:t>
            </w:r>
            <w:r>
              <w:rPr>
                <w:b/>
                <w:color w:val="231F20"/>
                <w:sz w:val="24"/>
              </w:rPr>
              <w:t>given</w:t>
            </w:r>
            <w:r>
              <w:rPr>
                <w:b/>
                <w:color w:val="231F20"/>
                <w:spacing w:val="-5"/>
                <w:sz w:val="24"/>
              </w:rPr>
              <w:t xml:space="preserve"> </w:t>
            </w:r>
            <w:r>
              <w:rPr>
                <w:b/>
                <w:color w:val="231F20"/>
                <w:sz w:val="24"/>
              </w:rPr>
              <w:t>to</w:t>
            </w:r>
            <w:r>
              <w:rPr>
                <w:b/>
                <w:color w:val="231F20"/>
                <w:spacing w:val="-5"/>
                <w:sz w:val="24"/>
              </w:rPr>
              <w:t xml:space="preserve"> </w:t>
            </w:r>
            <w:r>
              <w:rPr>
                <w:b/>
                <w:color w:val="231F20"/>
                <w:sz w:val="24"/>
              </w:rPr>
              <w:t>ensuring</w:t>
            </w:r>
            <w:r>
              <w:rPr>
                <w:b/>
                <w:color w:val="231F20"/>
                <w:spacing w:val="-6"/>
                <w:sz w:val="24"/>
              </w:rPr>
              <w:t xml:space="preserve"> </w:t>
            </w:r>
            <w:r>
              <w:rPr>
                <w:b/>
                <w:color w:val="231F20"/>
                <w:sz w:val="24"/>
              </w:rPr>
              <w:t>that</w:t>
            </w:r>
            <w:r>
              <w:rPr>
                <w:b/>
                <w:color w:val="231F20"/>
                <w:spacing w:val="-5"/>
                <w:sz w:val="24"/>
              </w:rPr>
              <w:t xml:space="preserve"> </w:t>
            </w:r>
            <w:r>
              <w:rPr>
                <w:b/>
                <w:color w:val="231F20"/>
                <w:sz w:val="24"/>
              </w:rPr>
              <w:t>pupils</w:t>
            </w:r>
            <w:r>
              <w:rPr>
                <w:b/>
                <w:color w:val="231F20"/>
                <w:spacing w:val="-4"/>
                <w:sz w:val="24"/>
              </w:rPr>
              <w:t xml:space="preserve"> </w:t>
            </w:r>
            <w:r>
              <w:rPr>
                <w:b/>
                <w:color w:val="231F20"/>
                <w:sz w:val="24"/>
              </w:rPr>
              <w:t>can</w:t>
            </w:r>
            <w:r>
              <w:rPr>
                <w:b/>
                <w:color w:val="231F20"/>
                <w:spacing w:val="-5"/>
                <w:sz w:val="24"/>
              </w:rPr>
              <w:t xml:space="preserve"> </w:t>
            </w:r>
            <w:r>
              <w:rPr>
                <w:b/>
                <w:color w:val="231F20"/>
                <w:sz w:val="24"/>
              </w:rPr>
              <w:t>perform</w:t>
            </w:r>
            <w:r>
              <w:rPr>
                <w:b/>
                <w:color w:val="231F20"/>
                <w:spacing w:val="-5"/>
                <w:sz w:val="24"/>
              </w:rPr>
              <w:t xml:space="preserve"> </w:t>
            </w:r>
            <w:r>
              <w:rPr>
                <w:b/>
                <w:color w:val="231F20"/>
                <w:sz w:val="24"/>
              </w:rPr>
              <w:t>safe</w:t>
            </w:r>
            <w:r>
              <w:rPr>
                <w:b/>
                <w:color w:val="231F20"/>
                <w:spacing w:val="-6"/>
                <w:sz w:val="24"/>
              </w:rPr>
              <w:t xml:space="preserve"> </w:t>
            </w:r>
            <w:r>
              <w:rPr>
                <w:b/>
                <w:color w:val="231F20"/>
                <w:sz w:val="24"/>
              </w:rPr>
              <w:t>self</w:t>
            </w:r>
            <w:r w:rsidR="00D07B18">
              <w:rPr>
                <w:b/>
                <w:color w:val="231F20"/>
                <w:spacing w:val="-4"/>
                <w:sz w:val="24"/>
              </w:rPr>
              <w:t>-</w:t>
            </w:r>
            <w:r>
              <w:rPr>
                <w:b/>
                <w:color w:val="231F20"/>
                <w:sz w:val="24"/>
              </w:rPr>
              <w:t>rescue</w:t>
            </w:r>
            <w:r>
              <w:rPr>
                <w:b/>
                <w:color w:val="231F20"/>
                <w:spacing w:val="-6"/>
                <w:sz w:val="24"/>
              </w:rPr>
              <w:t xml:space="preserve"> </w:t>
            </w:r>
            <w:proofErr w:type="gramStart"/>
            <w:r>
              <w:rPr>
                <w:b/>
                <w:color w:val="231F20"/>
                <w:sz w:val="24"/>
              </w:rPr>
              <w:t>even</w:t>
            </w:r>
            <w:r>
              <w:rPr>
                <w:b/>
                <w:color w:val="231F20"/>
                <w:spacing w:val="-51"/>
                <w:sz w:val="24"/>
              </w:rPr>
              <w:t xml:space="preserve"> </w:t>
            </w:r>
            <w:r w:rsidR="00D07B18">
              <w:rPr>
                <w:b/>
                <w:color w:val="231F20"/>
                <w:sz w:val="24"/>
              </w:rPr>
              <w:t xml:space="preserve"> if</w:t>
            </w:r>
            <w:proofErr w:type="gramEnd"/>
            <w:r w:rsidR="00D07B18">
              <w:rPr>
                <w:b/>
                <w:color w:val="231F20"/>
                <w:sz w:val="24"/>
              </w:rPr>
              <w:t xml:space="preserve"> </w:t>
            </w:r>
            <w:r>
              <w:rPr>
                <w:b/>
                <w:color w:val="231F20"/>
                <w:sz w:val="24"/>
              </w:rPr>
              <w:t>they</w:t>
            </w:r>
            <w:r>
              <w:rPr>
                <w:b/>
                <w:color w:val="231F20"/>
                <w:spacing w:val="-1"/>
                <w:sz w:val="24"/>
              </w:rPr>
              <w:t xml:space="preserve"> </w:t>
            </w:r>
            <w:r>
              <w:rPr>
                <w:b/>
                <w:color w:val="231F20"/>
                <w:sz w:val="24"/>
              </w:rPr>
              <w:t>do</w:t>
            </w:r>
            <w:r>
              <w:rPr>
                <w:b/>
                <w:color w:val="231F20"/>
                <w:spacing w:val="-1"/>
                <w:sz w:val="24"/>
              </w:rPr>
              <w:t xml:space="preserve"> </w:t>
            </w:r>
            <w:r>
              <w:rPr>
                <w:b/>
                <w:color w:val="231F20"/>
                <w:sz w:val="24"/>
              </w:rPr>
              <w:t>not fully</w:t>
            </w:r>
            <w:r>
              <w:rPr>
                <w:b/>
                <w:color w:val="231F20"/>
                <w:spacing w:val="-2"/>
                <w:sz w:val="24"/>
              </w:rPr>
              <w:t xml:space="preserve"> </w:t>
            </w:r>
            <w:r>
              <w:rPr>
                <w:b/>
                <w:color w:val="231F20"/>
                <w:sz w:val="24"/>
              </w:rPr>
              <w:t>meet</w:t>
            </w:r>
            <w:r>
              <w:rPr>
                <w:b/>
                <w:color w:val="231F20"/>
                <w:spacing w:val="-1"/>
                <w:sz w:val="24"/>
              </w:rPr>
              <w:t xml:space="preserve"> </w:t>
            </w:r>
            <w:r>
              <w:rPr>
                <w:b/>
                <w:color w:val="231F20"/>
                <w:sz w:val="24"/>
              </w:rPr>
              <w:t>the first</w:t>
            </w:r>
            <w:r>
              <w:rPr>
                <w:b/>
                <w:color w:val="231F20"/>
                <w:spacing w:val="-1"/>
                <w:sz w:val="24"/>
              </w:rPr>
              <w:t xml:space="preserve"> </w:t>
            </w:r>
            <w:r>
              <w:rPr>
                <w:b/>
                <w:color w:val="231F20"/>
                <w:sz w:val="24"/>
              </w:rPr>
              <w:t>two</w:t>
            </w:r>
            <w:r>
              <w:rPr>
                <w:b/>
                <w:color w:val="231F20"/>
                <w:spacing w:val="-1"/>
                <w:sz w:val="24"/>
              </w:rPr>
              <w:t xml:space="preserve"> </w:t>
            </w:r>
            <w:r>
              <w:rPr>
                <w:b/>
                <w:color w:val="231F20"/>
                <w:sz w:val="24"/>
              </w:rPr>
              <w:t>requirements of</w:t>
            </w:r>
            <w:r>
              <w:rPr>
                <w:b/>
                <w:color w:val="231F20"/>
                <w:spacing w:val="-1"/>
                <w:sz w:val="24"/>
              </w:rPr>
              <w:t xml:space="preserve"> </w:t>
            </w:r>
            <w:r>
              <w:rPr>
                <w:b/>
                <w:color w:val="231F20"/>
                <w:sz w:val="24"/>
              </w:rPr>
              <w:t>the</w:t>
            </w:r>
            <w:r>
              <w:rPr>
                <w:b/>
                <w:color w:val="231F20"/>
                <w:spacing w:val="-1"/>
                <w:sz w:val="24"/>
              </w:rPr>
              <w:t xml:space="preserve"> </w:t>
            </w:r>
            <w:r>
              <w:rPr>
                <w:b/>
                <w:color w:val="231F20"/>
                <w:sz w:val="24"/>
              </w:rPr>
              <w:t>NC</w:t>
            </w:r>
            <w:r>
              <w:rPr>
                <w:b/>
                <w:color w:val="231F20"/>
                <w:spacing w:val="-1"/>
                <w:sz w:val="24"/>
              </w:rPr>
              <w:t xml:space="preserve"> </w:t>
            </w:r>
            <w:r>
              <w:rPr>
                <w:b/>
                <w:color w:val="231F20"/>
                <w:sz w:val="24"/>
              </w:rPr>
              <w:t>programme of</w:t>
            </w:r>
            <w:r>
              <w:rPr>
                <w:b/>
                <w:color w:val="231F20"/>
                <w:spacing w:val="-1"/>
                <w:sz w:val="24"/>
              </w:rPr>
              <w:t xml:space="preserve"> </w:t>
            </w:r>
            <w:r>
              <w:rPr>
                <w:b/>
                <w:color w:val="231F20"/>
                <w:sz w:val="24"/>
              </w:rPr>
              <w:t>study</w:t>
            </w:r>
          </w:p>
        </w:tc>
        <w:tc>
          <w:tcPr>
            <w:tcW w:w="1701" w:type="dxa"/>
          </w:tcPr>
          <w:p w:rsidR="00EB5010" w:rsidRDefault="00EB5010" w:rsidP="00761E50">
            <w:pPr>
              <w:pStyle w:val="TableParagraph"/>
              <w:ind w:left="0"/>
              <w:rPr>
                <w:rFonts w:ascii="Times New Roman"/>
                <w:sz w:val="24"/>
              </w:rPr>
            </w:pPr>
          </w:p>
        </w:tc>
      </w:tr>
      <w:tr w:rsidR="00EB5010" w:rsidTr="004F7B90">
        <w:trPr>
          <w:trHeight w:val="1155"/>
        </w:trPr>
        <w:tc>
          <w:tcPr>
            <w:tcW w:w="12900" w:type="dxa"/>
            <w:gridSpan w:val="4"/>
          </w:tcPr>
          <w:p w:rsidR="00EB5010" w:rsidRDefault="00EB5010" w:rsidP="00761E50">
            <w:pPr>
              <w:pStyle w:val="TableParagraph"/>
              <w:spacing w:before="26" w:line="235" w:lineRule="auto"/>
              <w:rPr>
                <w:sz w:val="24"/>
              </w:rPr>
            </w:pPr>
            <w:r>
              <w:rPr>
                <w:color w:val="231F20"/>
                <w:sz w:val="24"/>
              </w:rPr>
              <w:t>What</w:t>
            </w:r>
            <w:r>
              <w:rPr>
                <w:color w:val="231F20"/>
                <w:spacing w:val="-8"/>
                <w:sz w:val="24"/>
              </w:rPr>
              <w:t xml:space="preserve"> </w:t>
            </w:r>
            <w:r>
              <w:rPr>
                <w:color w:val="231F20"/>
                <w:sz w:val="24"/>
              </w:rPr>
              <w:t>percentage</w:t>
            </w:r>
            <w:r>
              <w:rPr>
                <w:color w:val="231F20"/>
                <w:spacing w:val="-8"/>
                <w:sz w:val="24"/>
              </w:rPr>
              <w:t xml:space="preserve"> </w:t>
            </w:r>
            <w:r>
              <w:rPr>
                <w:color w:val="231F20"/>
                <w:sz w:val="24"/>
              </w:rPr>
              <w:t>of</w:t>
            </w:r>
            <w:r>
              <w:rPr>
                <w:color w:val="231F20"/>
                <w:spacing w:val="-8"/>
                <w:sz w:val="24"/>
              </w:rPr>
              <w:t xml:space="preserve"> </w:t>
            </w:r>
            <w:r>
              <w:rPr>
                <w:color w:val="231F20"/>
                <w:sz w:val="24"/>
              </w:rPr>
              <w:t>your</w:t>
            </w:r>
            <w:r>
              <w:rPr>
                <w:color w:val="231F20"/>
                <w:spacing w:val="-8"/>
                <w:sz w:val="24"/>
              </w:rPr>
              <w:t xml:space="preserve"> </w:t>
            </w:r>
            <w:r>
              <w:rPr>
                <w:color w:val="231F20"/>
                <w:sz w:val="24"/>
              </w:rPr>
              <w:t>current</w:t>
            </w:r>
            <w:r>
              <w:rPr>
                <w:color w:val="231F20"/>
                <w:spacing w:val="-8"/>
                <w:sz w:val="24"/>
              </w:rPr>
              <w:t xml:space="preserve"> </w:t>
            </w:r>
            <w:r>
              <w:rPr>
                <w:color w:val="231F20"/>
                <w:sz w:val="24"/>
              </w:rPr>
              <w:t>Year</w:t>
            </w:r>
            <w:r>
              <w:rPr>
                <w:color w:val="231F20"/>
                <w:spacing w:val="-8"/>
                <w:sz w:val="24"/>
              </w:rPr>
              <w:t xml:space="preserve"> </w:t>
            </w:r>
            <w:r>
              <w:rPr>
                <w:color w:val="231F20"/>
                <w:sz w:val="24"/>
              </w:rPr>
              <w:t>6</w:t>
            </w:r>
            <w:r>
              <w:rPr>
                <w:color w:val="231F20"/>
                <w:spacing w:val="-7"/>
                <w:sz w:val="24"/>
              </w:rPr>
              <w:t xml:space="preserve"> </w:t>
            </w:r>
            <w:r>
              <w:rPr>
                <w:color w:val="231F20"/>
                <w:sz w:val="24"/>
              </w:rPr>
              <w:t>cohort</w:t>
            </w:r>
            <w:r>
              <w:rPr>
                <w:color w:val="231F20"/>
                <w:spacing w:val="-9"/>
                <w:sz w:val="24"/>
              </w:rPr>
              <w:t xml:space="preserve"> </w:t>
            </w:r>
            <w:r>
              <w:rPr>
                <w:color w:val="231F20"/>
                <w:sz w:val="24"/>
              </w:rPr>
              <w:t>swim</w:t>
            </w:r>
            <w:r>
              <w:rPr>
                <w:color w:val="231F20"/>
                <w:spacing w:val="-7"/>
                <w:sz w:val="24"/>
              </w:rPr>
              <w:t xml:space="preserve"> </w:t>
            </w:r>
            <w:r>
              <w:rPr>
                <w:color w:val="231F20"/>
                <w:sz w:val="24"/>
              </w:rPr>
              <w:t>competently,</w:t>
            </w:r>
            <w:r>
              <w:rPr>
                <w:color w:val="231F20"/>
                <w:spacing w:val="-8"/>
                <w:sz w:val="24"/>
              </w:rPr>
              <w:t xml:space="preserve"> </w:t>
            </w:r>
            <w:r>
              <w:rPr>
                <w:color w:val="231F20"/>
                <w:sz w:val="24"/>
              </w:rPr>
              <w:t>confidently</w:t>
            </w:r>
            <w:r>
              <w:rPr>
                <w:color w:val="231F20"/>
                <w:spacing w:val="-7"/>
                <w:sz w:val="24"/>
              </w:rPr>
              <w:t xml:space="preserve"> </w:t>
            </w:r>
            <w:r>
              <w:rPr>
                <w:color w:val="231F20"/>
                <w:sz w:val="24"/>
              </w:rPr>
              <w:t>and</w:t>
            </w:r>
            <w:r>
              <w:rPr>
                <w:color w:val="231F20"/>
                <w:spacing w:val="-9"/>
                <w:sz w:val="24"/>
              </w:rPr>
              <w:t xml:space="preserve"> </w:t>
            </w:r>
            <w:r>
              <w:rPr>
                <w:color w:val="231F20"/>
                <w:sz w:val="24"/>
              </w:rPr>
              <w:t>proficiently</w:t>
            </w:r>
            <w:r>
              <w:rPr>
                <w:color w:val="231F20"/>
                <w:spacing w:val="-7"/>
                <w:sz w:val="24"/>
              </w:rPr>
              <w:t xml:space="preserve"> </w:t>
            </w:r>
            <w:r>
              <w:rPr>
                <w:color w:val="231F20"/>
                <w:sz w:val="24"/>
              </w:rPr>
              <w:t>over</w:t>
            </w:r>
            <w:r>
              <w:rPr>
                <w:color w:val="231F20"/>
                <w:spacing w:val="-8"/>
                <w:sz w:val="24"/>
              </w:rPr>
              <w:t xml:space="preserve"> </w:t>
            </w:r>
            <w:r>
              <w:rPr>
                <w:color w:val="231F20"/>
                <w:sz w:val="24"/>
              </w:rPr>
              <w:t>a</w:t>
            </w:r>
            <w:r>
              <w:rPr>
                <w:color w:val="231F20"/>
                <w:spacing w:val="-8"/>
                <w:sz w:val="24"/>
              </w:rPr>
              <w:t xml:space="preserve"> </w:t>
            </w:r>
            <w:r>
              <w:rPr>
                <w:color w:val="231F20"/>
                <w:sz w:val="24"/>
              </w:rPr>
              <w:t>distance</w:t>
            </w:r>
            <w:r>
              <w:rPr>
                <w:color w:val="231F20"/>
                <w:spacing w:val="-9"/>
                <w:sz w:val="24"/>
              </w:rPr>
              <w:t xml:space="preserve"> </w:t>
            </w:r>
            <w:r>
              <w:rPr>
                <w:color w:val="231F20"/>
                <w:sz w:val="24"/>
              </w:rPr>
              <w:t>of</w:t>
            </w:r>
            <w:r>
              <w:rPr>
                <w:color w:val="231F20"/>
                <w:spacing w:val="-8"/>
                <w:sz w:val="24"/>
              </w:rPr>
              <w:t xml:space="preserve"> </w:t>
            </w:r>
            <w:r>
              <w:rPr>
                <w:color w:val="231F20"/>
                <w:sz w:val="24"/>
              </w:rPr>
              <w:t>at</w:t>
            </w:r>
            <w:r>
              <w:rPr>
                <w:color w:val="231F20"/>
                <w:spacing w:val="-51"/>
                <w:sz w:val="24"/>
              </w:rPr>
              <w:t xml:space="preserve"> </w:t>
            </w:r>
            <w:r>
              <w:rPr>
                <w:color w:val="231F20"/>
                <w:sz w:val="24"/>
              </w:rPr>
              <w:t>least</w:t>
            </w:r>
            <w:r>
              <w:rPr>
                <w:color w:val="231F20"/>
                <w:spacing w:val="-1"/>
                <w:sz w:val="24"/>
              </w:rPr>
              <w:t xml:space="preserve"> </w:t>
            </w:r>
            <w:r>
              <w:rPr>
                <w:color w:val="231F20"/>
                <w:sz w:val="24"/>
              </w:rPr>
              <w:t>25 metres?</w:t>
            </w:r>
          </w:p>
          <w:p w:rsidR="00EB5010" w:rsidRDefault="00EB5010" w:rsidP="00761E50">
            <w:pPr>
              <w:pStyle w:val="TableParagraph"/>
              <w:spacing w:before="2" w:line="235" w:lineRule="auto"/>
              <w:ind w:right="85"/>
              <w:rPr>
                <w:sz w:val="24"/>
              </w:rPr>
            </w:pPr>
            <w:r>
              <w:rPr>
                <w:b/>
                <w:color w:val="231F20"/>
                <w:sz w:val="24"/>
              </w:rPr>
              <w:t>N.B.</w:t>
            </w:r>
            <w:r>
              <w:rPr>
                <w:b/>
                <w:color w:val="231F20"/>
                <w:spacing w:val="-5"/>
                <w:sz w:val="24"/>
              </w:rPr>
              <w:t xml:space="preserve"> </w:t>
            </w:r>
            <w:r>
              <w:rPr>
                <w:color w:val="231F20"/>
                <w:sz w:val="24"/>
              </w:rPr>
              <w:t>Even</w:t>
            </w:r>
            <w:r>
              <w:rPr>
                <w:color w:val="231F20"/>
                <w:spacing w:val="-4"/>
                <w:sz w:val="24"/>
              </w:rPr>
              <w:t xml:space="preserve"> </w:t>
            </w:r>
            <w:r>
              <w:rPr>
                <w:color w:val="231F20"/>
                <w:sz w:val="24"/>
              </w:rPr>
              <w:t>though</w:t>
            </w:r>
            <w:r>
              <w:rPr>
                <w:color w:val="231F20"/>
                <w:spacing w:val="-4"/>
                <w:sz w:val="24"/>
              </w:rPr>
              <w:t xml:space="preserve"> </w:t>
            </w:r>
            <w:r>
              <w:rPr>
                <w:color w:val="231F20"/>
                <w:sz w:val="24"/>
              </w:rPr>
              <w:t>your</w:t>
            </w:r>
            <w:r>
              <w:rPr>
                <w:color w:val="231F20"/>
                <w:spacing w:val="-5"/>
                <w:sz w:val="24"/>
              </w:rPr>
              <w:t xml:space="preserve"> </w:t>
            </w:r>
            <w:r>
              <w:rPr>
                <w:color w:val="231F20"/>
                <w:sz w:val="24"/>
              </w:rPr>
              <w:t>pupils</w:t>
            </w:r>
            <w:r>
              <w:rPr>
                <w:color w:val="231F20"/>
                <w:spacing w:val="-5"/>
                <w:sz w:val="24"/>
              </w:rPr>
              <w:t xml:space="preserve"> </w:t>
            </w:r>
            <w:r>
              <w:rPr>
                <w:color w:val="231F20"/>
                <w:sz w:val="24"/>
              </w:rPr>
              <w:t>may</w:t>
            </w:r>
            <w:r>
              <w:rPr>
                <w:color w:val="231F20"/>
                <w:spacing w:val="-4"/>
                <w:sz w:val="24"/>
              </w:rPr>
              <w:t xml:space="preserve"> </w:t>
            </w:r>
            <w:r>
              <w:rPr>
                <w:color w:val="231F20"/>
                <w:sz w:val="24"/>
              </w:rPr>
              <w:t>swim</w:t>
            </w:r>
            <w:r>
              <w:rPr>
                <w:color w:val="231F20"/>
                <w:spacing w:val="-4"/>
                <w:sz w:val="24"/>
              </w:rPr>
              <w:t xml:space="preserve"> </w:t>
            </w:r>
            <w:r>
              <w:rPr>
                <w:color w:val="231F20"/>
                <w:sz w:val="24"/>
              </w:rPr>
              <w:t>in</w:t>
            </w:r>
            <w:r>
              <w:rPr>
                <w:color w:val="231F20"/>
                <w:spacing w:val="-5"/>
                <w:sz w:val="24"/>
              </w:rPr>
              <w:t xml:space="preserve"> </w:t>
            </w:r>
            <w:r>
              <w:rPr>
                <w:color w:val="231F20"/>
                <w:sz w:val="24"/>
              </w:rPr>
              <w:t>another</w:t>
            </w:r>
            <w:r>
              <w:rPr>
                <w:color w:val="231F20"/>
                <w:spacing w:val="-5"/>
                <w:sz w:val="24"/>
              </w:rPr>
              <w:t xml:space="preserve"> </w:t>
            </w:r>
            <w:r>
              <w:rPr>
                <w:color w:val="231F20"/>
                <w:sz w:val="24"/>
              </w:rPr>
              <w:t>year</w:t>
            </w:r>
            <w:r>
              <w:rPr>
                <w:color w:val="231F20"/>
                <w:spacing w:val="-4"/>
                <w:sz w:val="24"/>
              </w:rPr>
              <w:t xml:space="preserve"> </w:t>
            </w:r>
            <w:r>
              <w:rPr>
                <w:color w:val="231F20"/>
                <w:sz w:val="24"/>
              </w:rPr>
              <w:t>please</w:t>
            </w:r>
            <w:r>
              <w:rPr>
                <w:color w:val="231F20"/>
                <w:spacing w:val="-4"/>
                <w:sz w:val="24"/>
              </w:rPr>
              <w:t xml:space="preserve"> </w:t>
            </w:r>
            <w:r>
              <w:rPr>
                <w:color w:val="231F20"/>
                <w:sz w:val="24"/>
              </w:rPr>
              <w:t>report</w:t>
            </w:r>
            <w:r>
              <w:rPr>
                <w:color w:val="231F20"/>
                <w:spacing w:val="-4"/>
                <w:sz w:val="24"/>
              </w:rPr>
              <w:t xml:space="preserve"> </w:t>
            </w:r>
            <w:r>
              <w:rPr>
                <w:color w:val="231F20"/>
                <w:sz w:val="24"/>
              </w:rPr>
              <w:t>on</w:t>
            </w:r>
            <w:r>
              <w:rPr>
                <w:color w:val="231F20"/>
                <w:spacing w:val="-5"/>
                <w:sz w:val="24"/>
              </w:rPr>
              <w:t xml:space="preserve"> </w:t>
            </w:r>
            <w:r>
              <w:rPr>
                <w:color w:val="231F20"/>
                <w:sz w:val="24"/>
              </w:rPr>
              <w:t>their</w:t>
            </w:r>
            <w:r>
              <w:rPr>
                <w:color w:val="231F20"/>
                <w:spacing w:val="-4"/>
                <w:sz w:val="24"/>
              </w:rPr>
              <w:t xml:space="preserve"> </w:t>
            </w:r>
            <w:r>
              <w:rPr>
                <w:color w:val="231F20"/>
                <w:sz w:val="24"/>
              </w:rPr>
              <w:t>attainment</w:t>
            </w:r>
            <w:r>
              <w:rPr>
                <w:color w:val="231F20"/>
                <w:spacing w:val="-4"/>
                <w:sz w:val="24"/>
              </w:rPr>
              <w:t xml:space="preserve"> </w:t>
            </w:r>
            <w:r>
              <w:rPr>
                <w:color w:val="231F20"/>
                <w:sz w:val="24"/>
              </w:rPr>
              <w:t>on</w:t>
            </w:r>
            <w:r>
              <w:rPr>
                <w:color w:val="231F20"/>
                <w:spacing w:val="-5"/>
                <w:sz w:val="24"/>
              </w:rPr>
              <w:t xml:space="preserve"> </w:t>
            </w:r>
            <w:r>
              <w:rPr>
                <w:color w:val="231F20"/>
                <w:sz w:val="24"/>
              </w:rPr>
              <w:t>leaving</w:t>
            </w:r>
            <w:r>
              <w:rPr>
                <w:color w:val="231F20"/>
                <w:spacing w:val="-4"/>
                <w:sz w:val="24"/>
              </w:rPr>
              <w:t xml:space="preserve"> </w:t>
            </w:r>
            <w:r>
              <w:rPr>
                <w:color w:val="231F20"/>
                <w:sz w:val="24"/>
              </w:rPr>
              <w:t>primary</w:t>
            </w:r>
            <w:r>
              <w:rPr>
                <w:color w:val="231F20"/>
                <w:spacing w:val="-4"/>
                <w:sz w:val="24"/>
              </w:rPr>
              <w:t xml:space="preserve"> </w:t>
            </w:r>
            <w:r>
              <w:rPr>
                <w:color w:val="231F20"/>
                <w:sz w:val="24"/>
              </w:rPr>
              <w:t>school</w:t>
            </w:r>
            <w:r w:rsidR="00D07B18">
              <w:rPr>
                <w:color w:val="231F20"/>
                <w:sz w:val="24"/>
              </w:rPr>
              <w:t xml:space="preserve"> at</w:t>
            </w:r>
            <w:r>
              <w:rPr>
                <w:color w:val="231F20"/>
                <w:spacing w:val="-1"/>
                <w:sz w:val="24"/>
              </w:rPr>
              <w:t xml:space="preserve"> </w:t>
            </w:r>
            <w:r>
              <w:rPr>
                <w:color w:val="231F20"/>
                <w:sz w:val="24"/>
              </w:rPr>
              <w:t>the end of</w:t>
            </w:r>
            <w:r>
              <w:rPr>
                <w:color w:val="231F20"/>
                <w:spacing w:val="-1"/>
                <w:sz w:val="24"/>
              </w:rPr>
              <w:t xml:space="preserve"> </w:t>
            </w:r>
            <w:r>
              <w:rPr>
                <w:color w:val="231F20"/>
                <w:sz w:val="24"/>
              </w:rPr>
              <w:t>the summer</w:t>
            </w:r>
            <w:r>
              <w:rPr>
                <w:color w:val="231F20"/>
                <w:spacing w:val="-1"/>
                <w:sz w:val="24"/>
              </w:rPr>
              <w:t xml:space="preserve"> </w:t>
            </w:r>
            <w:r w:rsidR="00D07B18">
              <w:rPr>
                <w:color w:val="231F20"/>
                <w:sz w:val="24"/>
              </w:rPr>
              <w:t>term 202</w:t>
            </w:r>
            <w:r w:rsidR="004F7B90">
              <w:rPr>
                <w:color w:val="231F20"/>
                <w:sz w:val="24"/>
              </w:rPr>
              <w:t>5</w:t>
            </w:r>
            <w:r>
              <w:rPr>
                <w:color w:val="231F20"/>
                <w:sz w:val="24"/>
              </w:rPr>
              <w:t>.</w:t>
            </w:r>
          </w:p>
          <w:p w:rsidR="00EB5010" w:rsidRDefault="00EB5010" w:rsidP="00761E50">
            <w:pPr>
              <w:pStyle w:val="TableParagraph"/>
              <w:spacing w:line="276" w:lineRule="exact"/>
              <w:rPr>
                <w:sz w:val="24"/>
              </w:rPr>
            </w:pPr>
            <w:r>
              <w:rPr>
                <w:color w:val="231F20"/>
                <w:sz w:val="24"/>
              </w:rPr>
              <w:t>Please</w:t>
            </w:r>
            <w:r>
              <w:rPr>
                <w:color w:val="231F20"/>
                <w:spacing w:val="-3"/>
                <w:sz w:val="24"/>
              </w:rPr>
              <w:t xml:space="preserve"> </w:t>
            </w:r>
            <w:r>
              <w:rPr>
                <w:color w:val="231F20"/>
                <w:sz w:val="24"/>
              </w:rPr>
              <w:t>see</w:t>
            </w:r>
            <w:r>
              <w:rPr>
                <w:color w:val="231F20"/>
                <w:spacing w:val="-3"/>
                <w:sz w:val="24"/>
              </w:rPr>
              <w:t xml:space="preserve"> </w:t>
            </w:r>
            <w:r>
              <w:rPr>
                <w:color w:val="231F20"/>
                <w:sz w:val="24"/>
              </w:rPr>
              <w:t>note</w:t>
            </w:r>
            <w:r>
              <w:rPr>
                <w:color w:val="231F20"/>
                <w:spacing w:val="-3"/>
                <w:sz w:val="24"/>
              </w:rPr>
              <w:t xml:space="preserve"> </w:t>
            </w:r>
            <w:r>
              <w:rPr>
                <w:color w:val="231F20"/>
                <w:sz w:val="24"/>
              </w:rPr>
              <w:t>above</w:t>
            </w:r>
          </w:p>
        </w:tc>
        <w:tc>
          <w:tcPr>
            <w:tcW w:w="1701" w:type="dxa"/>
          </w:tcPr>
          <w:p w:rsidR="00EB5010" w:rsidRDefault="00590EB4" w:rsidP="00761E50">
            <w:pPr>
              <w:pStyle w:val="TableParagraph"/>
              <w:spacing w:before="130"/>
              <w:ind w:left="46"/>
              <w:rPr>
                <w:sz w:val="24"/>
              </w:rPr>
            </w:pPr>
            <w:r>
              <w:rPr>
                <w:sz w:val="24"/>
              </w:rPr>
              <w:t>56% (25/45)</w:t>
            </w:r>
          </w:p>
        </w:tc>
      </w:tr>
      <w:tr w:rsidR="00EB5010" w:rsidTr="004F7B90">
        <w:trPr>
          <w:trHeight w:val="1036"/>
        </w:trPr>
        <w:tc>
          <w:tcPr>
            <w:tcW w:w="12900" w:type="dxa"/>
            <w:gridSpan w:val="4"/>
          </w:tcPr>
          <w:p w:rsidR="00EB5010" w:rsidRDefault="00EB5010" w:rsidP="00761E50">
            <w:pPr>
              <w:pStyle w:val="TableParagraph"/>
              <w:spacing w:before="26" w:line="235" w:lineRule="auto"/>
              <w:rPr>
                <w:sz w:val="24"/>
              </w:rPr>
            </w:pPr>
            <w:r>
              <w:rPr>
                <w:color w:val="231F20"/>
                <w:sz w:val="24"/>
              </w:rPr>
              <w:t>What</w:t>
            </w:r>
            <w:r>
              <w:rPr>
                <w:color w:val="231F20"/>
                <w:spacing w:val="-9"/>
                <w:sz w:val="24"/>
              </w:rPr>
              <w:t xml:space="preserve"> </w:t>
            </w:r>
            <w:r>
              <w:rPr>
                <w:color w:val="231F20"/>
                <w:sz w:val="24"/>
              </w:rPr>
              <w:t>percentage</w:t>
            </w:r>
            <w:r>
              <w:rPr>
                <w:color w:val="231F20"/>
                <w:spacing w:val="-8"/>
                <w:sz w:val="24"/>
              </w:rPr>
              <w:t xml:space="preserve"> </w:t>
            </w:r>
            <w:r>
              <w:rPr>
                <w:color w:val="231F20"/>
                <w:sz w:val="24"/>
              </w:rPr>
              <w:t>of</w:t>
            </w:r>
            <w:r>
              <w:rPr>
                <w:color w:val="231F20"/>
                <w:spacing w:val="-9"/>
                <w:sz w:val="24"/>
              </w:rPr>
              <w:t xml:space="preserve"> </w:t>
            </w:r>
            <w:r>
              <w:rPr>
                <w:color w:val="231F20"/>
                <w:sz w:val="24"/>
              </w:rPr>
              <w:t>your</w:t>
            </w:r>
            <w:r>
              <w:rPr>
                <w:color w:val="231F20"/>
                <w:spacing w:val="-10"/>
                <w:sz w:val="24"/>
              </w:rPr>
              <w:t xml:space="preserve"> </w:t>
            </w:r>
            <w:r>
              <w:rPr>
                <w:color w:val="231F20"/>
                <w:sz w:val="24"/>
              </w:rPr>
              <w:t>current</w:t>
            </w:r>
            <w:r>
              <w:rPr>
                <w:color w:val="231F20"/>
                <w:spacing w:val="-8"/>
                <w:sz w:val="24"/>
              </w:rPr>
              <w:t xml:space="preserve"> </w:t>
            </w:r>
            <w:r>
              <w:rPr>
                <w:color w:val="231F20"/>
                <w:sz w:val="24"/>
              </w:rPr>
              <w:t>Year</w:t>
            </w:r>
            <w:r>
              <w:rPr>
                <w:color w:val="231F20"/>
                <w:spacing w:val="-8"/>
                <w:sz w:val="24"/>
              </w:rPr>
              <w:t xml:space="preserve"> </w:t>
            </w:r>
            <w:r>
              <w:rPr>
                <w:color w:val="231F20"/>
                <w:sz w:val="24"/>
              </w:rPr>
              <w:t>6</w:t>
            </w:r>
            <w:r>
              <w:rPr>
                <w:color w:val="231F20"/>
                <w:spacing w:val="-9"/>
                <w:sz w:val="24"/>
              </w:rPr>
              <w:t xml:space="preserve"> </w:t>
            </w:r>
            <w:r>
              <w:rPr>
                <w:color w:val="231F20"/>
                <w:sz w:val="24"/>
              </w:rPr>
              <w:t>cohort</w:t>
            </w:r>
            <w:r>
              <w:rPr>
                <w:color w:val="231F20"/>
                <w:spacing w:val="-9"/>
                <w:sz w:val="24"/>
              </w:rPr>
              <w:t xml:space="preserve"> </w:t>
            </w:r>
            <w:r>
              <w:rPr>
                <w:color w:val="231F20"/>
                <w:sz w:val="24"/>
              </w:rPr>
              <w:t>use</w:t>
            </w:r>
            <w:r>
              <w:rPr>
                <w:color w:val="231F20"/>
                <w:spacing w:val="-9"/>
                <w:sz w:val="24"/>
              </w:rPr>
              <w:t xml:space="preserve"> </w:t>
            </w:r>
            <w:r>
              <w:rPr>
                <w:color w:val="231F20"/>
                <w:sz w:val="24"/>
              </w:rPr>
              <w:t>a</w:t>
            </w:r>
            <w:r>
              <w:rPr>
                <w:color w:val="231F20"/>
                <w:spacing w:val="-9"/>
                <w:sz w:val="24"/>
              </w:rPr>
              <w:t xml:space="preserve"> </w:t>
            </w:r>
            <w:r>
              <w:rPr>
                <w:color w:val="231F20"/>
                <w:sz w:val="24"/>
              </w:rPr>
              <w:t>range</w:t>
            </w:r>
            <w:r>
              <w:rPr>
                <w:color w:val="231F20"/>
                <w:spacing w:val="-9"/>
                <w:sz w:val="24"/>
              </w:rPr>
              <w:t xml:space="preserve"> </w:t>
            </w:r>
            <w:r>
              <w:rPr>
                <w:color w:val="231F20"/>
                <w:sz w:val="24"/>
              </w:rPr>
              <w:t>of</w:t>
            </w:r>
            <w:r>
              <w:rPr>
                <w:color w:val="231F20"/>
                <w:spacing w:val="-9"/>
                <w:sz w:val="24"/>
              </w:rPr>
              <w:t xml:space="preserve"> </w:t>
            </w:r>
            <w:r>
              <w:rPr>
                <w:color w:val="231F20"/>
                <w:sz w:val="24"/>
              </w:rPr>
              <w:t>strokes</w:t>
            </w:r>
            <w:r>
              <w:rPr>
                <w:color w:val="231F20"/>
                <w:spacing w:val="-8"/>
                <w:sz w:val="24"/>
              </w:rPr>
              <w:t xml:space="preserve"> </w:t>
            </w:r>
            <w:r>
              <w:rPr>
                <w:color w:val="231F20"/>
                <w:sz w:val="24"/>
              </w:rPr>
              <w:t>effectively</w:t>
            </w:r>
            <w:r>
              <w:rPr>
                <w:color w:val="231F20"/>
                <w:spacing w:val="-9"/>
                <w:sz w:val="24"/>
              </w:rPr>
              <w:t xml:space="preserve"> </w:t>
            </w:r>
            <w:r>
              <w:rPr>
                <w:color w:val="231F20"/>
                <w:sz w:val="24"/>
              </w:rPr>
              <w:t>[for</w:t>
            </w:r>
            <w:r>
              <w:rPr>
                <w:color w:val="231F20"/>
                <w:spacing w:val="-9"/>
                <w:sz w:val="24"/>
              </w:rPr>
              <w:t xml:space="preserve"> </w:t>
            </w:r>
            <w:r>
              <w:rPr>
                <w:color w:val="231F20"/>
                <w:sz w:val="24"/>
              </w:rPr>
              <w:t>example,</w:t>
            </w:r>
            <w:r>
              <w:rPr>
                <w:color w:val="231F20"/>
                <w:spacing w:val="-9"/>
                <w:sz w:val="24"/>
              </w:rPr>
              <w:t xml:space="preserve"> </w:t>
            </w:r>
            <w:r>
              <w:rPr>
                <w:color w:val="231F20"/>
                <w:sz w:val="24"/>
              </w:rPr>
              <w:t>front</w:t>
            </w:r>
            <w:r>
              <w:rPr>
                <w:color w:val="231F20"/>
                <w:spacing w:val="-9"/>
                <w:sz w:val="24"/>
              </w:rPr>
              <w:t xml:space="preserve"> </w:t>
            </w:r>
            <w:r>
              <w:rPr>
                <w:color w:val="231F20"/>
                <w:sz w:val="24"/>
              </w:rPr>
              <w:t>crawl,</w:t>
            </w:r>
            <w:r>
              <w:rPr>
                <w:color w:val="231F20"/>
                <w:spacing w:val="-8"/>
                <w:sz w:val="24"/>
              </w:rPr>
              <w:t xml:space="preserve"> </w:t>
            </w:r>
            <w:r>
              <w:rPr>
                <w:color w:val="231F20"/>
                <w:sz w:val="24"/>
              </w:rPr>
              <w:t>backstroke</w:t>
            </w:r>
            <w:r>
              <w:rPr>
                <w:color w:val="231F20"/>
                <w:spacing w:val="-51"/>
                <w:sz w:val="24"/>
              </w:rPr>
              <w:t xml:space="preserve"> </w:t>
            </w:r>
            <w:r>
              <w:rPr>
                <w:color w:val="231F20"/>
                <w:sz w:val="24"/>
              </w:rPr>
              <w:t>and</w:t>
            </w:r>
            <w:r>
              <w:rPr>
                <w:color w:val="231F20"/>
                <w:spacing w:val="-2"/>
                <w:sz w:val="24"/>
              </w:rPr>
              <w:t xml:space="preserve"> </w:t>
            </w:r>
            <w:r>
              <w:rPr>
                <w:color w:val="231F20"/>
                <w:sz w:val="24"/>
              </w:rPr>
              <w:t>breaststroke]?</w:t>
            </w:r>
          </w:p>
          <w:p w:rsidR="00EB5010" w:rsidRDefault="00EB5010" w:rsidP="00761E50">
            <w:pPr>
              <w:pStyle w:val="TableParagraph"/>
              <w:spacing w:line="290" w:lineRule="exact"/>
              <w:rPr>
                <w:sz w:val="24"/>
              </w:rPr>
            </w:pPr>
            <w:r>
              <w:rPr>
                <w:color w:val="231F20"/>
                <w:sz w:val="24"/>
              </w:rPr>
              <w:t>Please</w:t>
            </w:r>
            <w:r>
              <w:rPr>
                <w:color w:val="231F20"/>
                <w:spacing w:val="-3"/>
                <w:sz w:val="24"/>
              </w:rPr>
              <w:t xml:space="preserve"> </w:t>
            </w:r>
            <w:r>
              <w:rPr>
                <w:color w:val="231F20"/>
                <w:sz w:val="24"/>
              </w:rPr>
              <w:t>see</w:t>
            </w:r>
            <w:r>
              <w:rPr>
                <w:color w:val="231F20"/>
                <w:spacing w:val="-3"/>
                <w:sz w:val="24"/>
              </w:rPr>
              <w:t xml:space="preserve"> </w:t>
            </w:r>
            <w:r>
              <w:rPr>
                <w:color w:val="231F20"/>
                <w:sz w:val="24"/>
              </w:rPr>
              <w:t>note</w:t>
            </w:r>
            <w:r>
              <w:rPr>
                <w:color w:val="231F20"/>
                <w:spacing w:val="-3"/>
                <w:sz w:val="24"/>
              </w:rPr>
              <w:t xml:space="preserve"> </w:t>
            </w:r>
            <w:r>
              <w:rPr>
                <w:color w:val="231F20"/>
                <w:sz w:val="24"/>
              </w:rPr>
              <w:t>above</w:t>
            </w:r>
          </w:p>
        </w:tc>
        <w:tc>
          <w:tcPr>
            <w:tcW w:w="1701" w:type="dxa"/>
          </w:tcPr>
          <w:p w:rsidR="00EB5010" w:rsidRDefault="00EB5010" w:rsidP="00947EAD">
            <w:pPr>
              <w:pStyle w:val="TableParagraph"/>
              <w:spacing w:before="131"/>
              <w:ind w:left="0"/>
              <w:rPr>
                <w:sz w:val="24"/>
              </w:rPr>
            </w:pPr>
          </w:p>
        </w:tc>
      </w:tr>
      <w:tr w:rsidR="00EB5010" w:rsidTr="004F7B90">
        <w:trPr>
          <w:trHeight w:val="368"/>
        </w:trPr>
        <w:tc>
          <w:tcPr>
            <w:tcW w:w="12900" w:type="dxa"/>
            <w:gridSpan w:val="4"/>
          </w:tcPr>
          <w:p w:rsidR="00EB5010" w:rsidRDefault="00EB5010" w:rsidP="00761E50">
            <w:pPr>
              <w:pStyle w:val="TableParagraph"/>
              <w:spacing w:before="21"/>
              <w:rPr>
                <w:b/>
                <w:sz w:val="24"/>
              </w:rPr>
            </w:pPr>
            <w:r>
              <w:rPr>
                <w:b/>
                <w:color w:val="231F20"/>
                <w:sz w:val="24"/>
              </w:rPr>
              <w:t>What</w:t>
            </w:r>
            <w:r>
              <w:rPr>
                <w:b/>
                <w:color w:val="231F20"/>
                <w:spacing w:val="-9"/>
                <w:sz w:val="24"/>
              </w:rPr>
              <w:t xml:space="preserve"> </w:t>
            </w:r>
            <w:r>
              <w:rPr>
                <w:b/>
                <w:color w:val="231F20"/>
                <w:sz w:val="24"/>
              </w:rPr>
              <w:t>percentage</w:t>
            </w:r>
            <w:r>
              <w:rPr>
                <w:b/>
                <w:color w:val="231F20"/>
                <w:spacing w:val="-10"/>
                <w:sz w:val="24"/>
              </w:rPr>
              <w:t xml:space="preserve"> </w:t>
            </w:r>
            <w:r>
              <w:rPr>
                <w:b/>
                <w:color w:val="231F20"/>
                <w:sz w:val="24"/>
              </w:rPr>
              <w:t>of</w:t>
            </w:r>
            <w:r>
              <w:rPr>
                <w:b/>
                <w:color w:val="231F20"/>
                <w:spacing w:val="-8"/>
                <w:sz w:val="24"/>
              </w:rPr>
              <w:t xml:space="preserve"> </w:t>
            </w:r>
            <w:r>
              <w:rPr>
                <w:b/>
                <w:color w:val="231F20"/>
                <w:sz w:val="24"/>
              </w:rPr>
              <w:t>your</w:t>
            </w:r>
            <w:r>
              <w:rPr>
                <w:b/>
                <w:color w:val="231F20"/>
                <w:spacing w:val="-9"/>
                <w:sz w:val="24"/>
              </w:rPr>
              <w:t xml:space="preserve"> </w:t>
            </w:r>
            <w:r>
              <w:rPr>
                <w:b/>
                <w:color w:val="231F20"/>
                <w:sz w:val="24"/>
              </w:rPr>
              <w:t>current</w:t>
            </w:r>
            <w:r>
              <w:rPr>
                <w:b/>
                <w:color w:val="231F20"/>
                <w:spacing w:val="-9"/>
                <w:sz w:val="24"/>
              </w:rPr>
              <w:t xml:space="preserve"> </w:t>
            </w:r>
            <w:r>
              <w:rPr>
                <w:b/>
                <w:color w:val="231F20"/>
                <w:sz w:val="24"/>
              </w:rPr>
              <w:t>Year</w:t>
            </w:r>
            <w:r>
              <w:rPr>
                <w:b/>
                <w:color w:val="231F20"/>
                <w:spacing w:val="-9"/>
                <w:sz w:val="24"/>
              </w:rPr>
              <w:t xml:space="preserve"> </w:t>
            </w:r>
            <w:r>
              <w:rPr>
                <w:b/>
                <w:color w:val="231F20"/>
                <w:sz w:val="24"/>
              </w:rPr>
              <w:t>6</w:t>
            </w:r>
            <w:r>
              <w:rPr>
                <w:b/>
                <w:color w:val="231F20"/>
                <w:spacing w:val="-9"/>
                <w:sz w:val="24"/>
              </w:rPr>
              <w:t xml:space="preserve"> </w:t>
            </w:r>
            <w:r>
              <w:rPr>
                <w:b/>
                <w:color w:val="231F20"/>
                <w:sz w:val="24"/>
              </w:rPr>
              <w:t>cohort</w:t>
            </w:r>
            <w:r>
              <w:rPr>
                <w:b/>
                <w:color w:val="231F20"/>
                <w:spacing w:val="-9"/>
                <w:sz w:val="24"/>
              </w:rPr>
              <w:t xml:space="preserve"> </w:t>
            </w:r>
            <w:r>
              <w:rPr>
                <w:b/>
                <w:color w:val="231F20"/>
                <w:sz w:val="24"/>
              </w:rPr>
              <w:t>perform</w:t>
            </w:r>
            <w:r>
              <w:rPr>
                <w:b/>
                <w:color w:val="231F20"/>
                <w:spacing w:val="-8"/>
                <w:sz w:val="24"/>
              </w:rPr>
              <w:t xml:space="preserve"> </w:t>
            </w:r>
            <w:r>
              <w:rPr>
                <w:b/>
                <w:color w:val="231F20"/>
                <w:sz w:val="24"/>
              </w:rPr>
              <w:t>safe</w:t>
            </w:r>
            <w:r>
              <w:rPr>
                <w:b/>
                <w:color w:val="231F20"/>
                <w:spacing w:val="-10"/>
                <w:sz w:val="24"/>
              </w:rPr>
              <w:t xml:space="preserve"> </w:t>
            </w:r>
            <w:r>
              <w:rPr>
                <w:b/>
                <w:color w:val="231F20"/>
                <w:sz w:val="24"/>
              </w:rPr>
              <w:t>self-rescue</w:t>
            </w:r>
            <w:r>
              <w:rPr>
                <w:b/>
                <w:color w:val="231F20"/>
                <w:spacing w:val="-9"/>
                <w:sz w:val="24"/>
              </w:rPr>
              <w:t xml:space="preserve"> </w:t>
            </w:r>
            <w:r>
              <w:rPr>
                <w:b/>
                <w:color w:val="231F20"/>
                <w:sz w:val="24"/>
              </w:rPr>
              <w:t>in</w:t>
            </w:r>
            <w:r>
              <w:rPr>
                <w:b/>
                <w:color w:val="231F20"/>
                <w:spacing w:val="-9"/>
                <w:sz w:val="24"/>
              </w:rPr>
              <w:t xml:space="preserve"> </w:t>
            </w:r>
            <w:r>
              <w:rPr>
                <w:b/>
                <w:color w:val="231F20"/>
                <w:sz w:val="24"/>
              </w:rPr>
              <w:t>different</w:t>
            </w:r>
            <w:r>
              <w:rPr>
                <w:b/>
                <w:color w:val="231F20"/>
                <w:spacing w:val="-9"/>
                <w:sz w:val="24"/>
              </w:rPr>
              <w:t xml:space="preserve"> </w:t>
            </w:r>
            <w:r>
              <w:rPr>
                <w:b/>
                <w:color w:val="231F20"/>
                <w:sz w:val="24"/>
              </w:rPr>
              <w:t>water-based</w:t>
            </w:r>
            <w:r>
              <w:rPr>
                <w:b/>
                <w:color w:val="231F20"/>
                <w:spacing w:val="-9"/>
                <w:sz w:val="24"/>
              </w:rPr>
              <w:t xml:space="preserve"> </w:t>
            </w:r>
            <w:r>
              <w:rPr>
                <w:b/>
                <w:color w:val="231F20"/>
                <w:sz w:val="24"/>
              </w:rPr>
              <w:t>situations?</w:t>
            </w:r>
          </w:p>
        </w:tc>
        <w:tc>
          <w:tcPr>
            <w:tcW w:w="1701" w:type="dxa"/>
          </w:tcPr>
          <w:p w:rsidR="00EB5010" w:rsidRDefault="00EB5010" w:rsidP="00761E50">
            <w:pPr>
              <w:pStyle w:val="TableParagraph"/>
              <w:spacing w:before="41"/>
              <w:ind w:left="36"/>
              <w:rPr>
                <w:sz w:val="23"/>
              </w:rPr>
            </w:pPr>
          </w:p>
        </w:tc>
      </w:tr>
      <w:tr w:rsidR="00EB5010" w:rsidTr="004F7B90">
        <w:trPr>
          <w:trHeight w:val="689"/>
        </w:trPr>
        <w:tc>
          <w:tcPr>
            <w:tcW w:w="12900" w:type="dxa"/>
            <w:gridSpan w:val="4"/>
          </w:tcPr>
          <w:p w:rsidR="00EB5010" w:rsidRDefault="00EB5010" w:rsidP="00761E50">
            <w:pPr>
              <w:pStyle w:val="TableParagraph"/>
              <w:spacing w:before="26" w:line="235" w:lineRule="auto"/>
              <w:rPr>
                <w:sz w:val="24"/>
              </w:rPr>
            </w:pPr>
            <w:r>
              <w:rPr>
                <w:color w:val="231F20"/>
                <w:sz w:val="24"/>
              </w:rPr>
              <w:t>Schools</w:t>
            </w:r>
            <w:r>
              <w:rPr>
                <w:color w:val="231F20"/>
                <w:spacing w:val="-4"/>
                <w:sz w:val="24"/>
              </w:rPr>
              <w:t xml:space="preserve"> </w:t>
            </w:r>
            <w:r>
              <w:rPr>
                <w:color w:val="231F20"/>
                <w:sz w:val="24"/>
              </w:rPr>
              <w:t>can</w:t>
            </w:r>
            <w:r>
              <w:rPr>
                <w:color w:val="231F20"/>
                <w:spacing w:val="-4"/>
                <w:sz w:val="24"/>
              </w:rPr>
              <w:t xml:space="preserve"> </w:t>
            </w:r>
            <w:r>
              <w:rPr>
                <w:color w:val="231F20"/>
                <w:sz w:val="24"/>
              </w:rPr>
              <w:t>choose</w:t>
            </w:r>
            <w:r>
              <w:rPr>
                <w:color w:val="231F20"/>
                <w:spacing w:val="-2"/>
                <w:sz w:val="24"/>
              </w:rPr>
              <w:t xml:space="preserve"> </w:t>
            </w:r>
            <w:r>
              <w:rPr>
                <w:color w:val="231F20"/>
                <w:sz w:val="24"/>
              </w:rPr>
              <w:t>to</w:t>
            </w:r>
            <w:r>
              <w:rPr>
                <w:color w:val="231F20"/>
                <w:spacing w:val="-4"/>
                <w:sz w:val="24"/>
              </w:rPr>
              <w:t xml:space="preserve"> </w:t>
            </w:r>
            <w:r>
              <w:rPr>
                <w:color w:val="231F20"/>
                <w:sz w:val="24"/>
              </w:rPr>
              <w:t>use</w:t>
            </w:r>
            <w:r>
              <w:rPr>
                <w:color w:val="231F20"/>
                <w:spacing w:val="-3"/>
                <w:sz w:val="24"/>
              </w:rPr>
              <w:t xml:space="preserve"> </w:t>
            </w:r>
            <w:r>
              <w:rPr>
                <w:color w:val="231F20"/>
                <w:sz w:val="24"/>
              </w:rPr>
              <w:t>the</w:t>
            </w:r>
            <w:r>
              <w:rPr>
                <w:color w:val="231F20"/>
                <w:spacing w:val="-3"/>
                <w:sz w:val="24"/>
              </w:rPr>
              <w:t xml:space="preserve"> </w:t>
            </w:r>
            <w:r>
              <w:rPr>
                <w:color w:val="231F20"/>
                <w:sz w:val="24"/>
              </w:rPr>
              <w:t>Primary</w:t>
            </w:r>
            <w:r>
              <w:rPr>
                <w:color w:val="231F20"/>
                <w:spacing w:val="-3"/>
                <w:sz w:val="24"/>
              </w:rPr>
              <w:t xml:space="preserve"> </w:t>
            </w:r>
            <w:r>
              <w:rPr>
                <w:color w:val="231F20"/>
                <w:sz w:val="24"/>
              </w:rPr>
              <w:t>PE</w:t>
            </w:r>
            <w:r>
              <w:rPr>
                <w:color w:val="231F20"/>
                <w:spacing w:val="-2"/>
                <w:sz w:val="24"/>
              </w:rPr>
              <w:t xml:space="preserve"> </w:t>
            </w:r>
            <w:r>
              <w:rPr>
                <w:color w:val="231F20"/>
                <w:sz w:val="24"/>
              </w:rPr>
              <w:t>and</w:t>
            </w:r>
            <w:r>
              <w:rPr>
                <w:color w:val="231F20"/>
                <w:spacing w:val="-4"/>
                <w:sz w:val="24"/>
              </w:rPr>
              <w:t xml:space="preserve"> </w:t>
            </w:r>
            <w:r>
              <w:rPr>
                <w:color w:val="231F20"/>
                <w:sz w:val="24"/>
              </w:rPr>
              <w:t>sport</w:t>
            </w:r>
            <w:r>
              <w:rPr>
                <w:color w:val="231F20"/>
                <w:spacing w:val="-4"/>
                <w:sz w:val="24"/>
              </w:rPr>
              <w:t xml:space="preserve"> </w:t>
            </w:r>
            <w:r>
              <w:rPr>
                <w:color w:val="231F20"/>
                <w:sz w:val="24"/>
              </w:rPr>
              <w:t>premium</w:t>
            </w:r>
            <w:r>
              <w:rPr>
                <w:color w:val="231F20"/>
                <w:spacing w:val="-2"/>
                <w:sz w:val="24"/>
              </w:rPr>
              <w:t xml:space="preserve"> </w:t>
            </w:r>
            <w:r>
              <w:rPr>
                <w:color w:val="231F20"/>
                <w:sz w:val="24"/>
              </w:rPr>
              <w:t>to</w:t>
            </w:r>
            <w:r>
              <w:rPr>
                <w:color w:val="231F20"/>
                <w:spacing w:val="-4"/>
                <w:sz w:val="24"/>
              </w:rPr>
              <w:t xml:space="preserve"> </w:t>
            </w:r>
            <w:r>
              <w:rPr>
                <w:color w:val="231F20"/>
                <w:sz w:val="24"/>
              </w:rPr>
              <w:t>provide</w:t>
            </w:r>
            <w:r>
              <w:rPr>
                <w:color w:val="231F20"/>
                <w:spacing w:val="-2"/>
                <w:sz w:val="24"/>
              </w:rPr>
              <w:t xml:space="preserve"> </w:t>
            </w:r>
            <w:r>
              <w:rPr>
                <w:color w:val="231F20"/>
                <w:sz w:val="24"/>
              </w:rPr>
              <w:t>additional</w:t>
            </w:r>
            <w:r>
              <w:rPr>
                <w:color w:val="231F20"/>
                <w:spacing w:val="-4"/>
                <w:sz w:val="24"/>
              </w:rPr>
              <w:t xml:space="preserve"> </w:t>
            </w:r>
            <w:r>
              <w:rPr>
                <w:color w:val="231F20"/>
                <w:sz w:val="24"/>
              </w:rPr>
              <w:t>provision</w:t>
            </w:r>
            <w:r>
              <w:rPr>
                <w:color w:val="231F20"/>
                <w:spacing w:val="-3"/>
                <w:sz w:val="24"/>
              </w:rPr>
              <w:t xml:space="preserve"> </w:t>
            </w:r>
            <w:r>
              <w:rPr>
                <w:color w:val="231F20"/>
                <w:sz w:val="24"/>
              </w:rPr>
              <w:t>for</w:t>
            </w:r>
            <w:r>
              <w:rPr>
                <w:color w:val="231F20"/>
                <w:spacing w:val="-3"/>
                <w:sz w:val="24"/>
              </w:rPr>
              <w:t xml:space="preserve"> </w:t>
            </w:r>
            <w:r>
              <w:rPr>
                <w:color w:val="231F20"/>
                <w:sz w:val="24"/>
              </w:rPr>
              <w:t>swimming</w:t>
            </w:r>
            <w:r>
              <w:rPr>
                <w:color w:val="231F20"/>
                <w:spacing w:val="-3"/>
                <w:sz w:val="24"/>
              </w:rPr>
              <w:t xml:space="preserve"> </w:t>
            </w:r>
            <w:r>
              <w:rPr>
                <w:color w:val="231F20"/>
                <w:sz w:val="24"/>
              </w:rPr>
              <w:t>but</w:t>
            </w:r>
            <w:r>
              <w:rPr>
                <w:color w:val="231F20"/>
                <w:spacing w:val="-3"/>
                <w:sz w:val="24"/>
              </w:rPr>
              <w:t xml:space="preserve"> </w:t>
            </w:r>
            <w:proofErr w:type="gramStart"/>
            <w:r>
              <w:rPr>
                <w:color w:val="231F20"/>
                <w:sz w:val="24"/>
              </w:rPr>
              <w:t>this</w:t>
            </w:r>
            <w:r w:rsidR="00947EAD">
              <w:rPr>
                <w:color w:val="231F20"/>
                <w:sz w:val="24"/>
              </w:rPr>
              <w:t xml:space="preserve"> </w:t>
            </w:r>
            <w:r>
              <w:rPr>
                <w:color w:val="231F20"/>
                <w:spacing w:val="-52"/>
                <w:sz w:val="24"/>
              </w:rPr>
              <w:t xml:space="preserve"> </w:t>
            </w:r>
            <w:r>
              <w:rPr>
                <w:color w:val="231F20"/>
                <w:sz w:val="24"/>
              </w:rPr>
              <w:t>must</w:t>
            </w:r>
            <w:proofErr w:type="gramEnd"/>
            <w:r>
              <w:rPr>
                <w:color w:val="231F20"/>
                <w:spacing w:val="-2"/>
                <w:sz w:val="24"/>
              </w:rPr>
              <w:t xml:space="preserve"> </w:t>
            </w:r>
            <w:r>
              <w:rPr>
                <w:color w:val="231F20"/>
                <w:sz w:val="24"/>
              </w:rPr>
              <w:t>be</w:t>
            </w:r>
            <w:r>
              <w:rPr>
                <w:color w:val="231F20"/>
                <w:spacing w:val="-3"/>
                <w:sz w:val="24"/>
              </w:rPr>
              <w:t xml:space="preserve"> </w:t>
            </w:r>
            <w:r>
              <w:rPr>
                <w:color w:val="231F20"/>
                <w:sz w:val="24"/>
              </w:rPr>
              <w:t>for</w:t>
            </w:r>
            <w:r>
              <w:rPr>
                <w:color w:val="231F20"/>
                <w:spacing w:val="-3"/>
                <w:sz w:val="24"/>
              </w:rPr>
              <w:t xml:space="preserve"> </w:t>
            </w:r>
            <w:r>
              <w:rPr>
                <w:color w:val="231F20"/>
                <w:sz w:val="24"/>
              </w:rPr>
              <w:t>activity</w:t>
            </w:r>
            <w:r>
              <w:rPr>
                <w:color w:val="231F20"/>
                <w:spacing w:val="-2"/>
                <w:sz w:val="24"/>
              </w:rPr>
              <w:t xml:space="preserve"> </w:t>
            </w:r>
            <w:r>
              <w:rPr>
                <w:b/>
                <w:color w:val="231F20"/>
                <w:sz w:val="24"/>
              </w:rPr>
              <w:t>over</w:t>
            </w:r>
            <w:r>
              <w:rPr>
                <w:b/>
                <w:color w:val="231F20"/>
                <w:spacing w:val="-3"/>
                <w:sz w:val="24"/>
              </w:rPr>
              <w:t xml:space="preserve"> </w:t>
            </w:r>
            <w:r>
              <w:rPr>
                <w:b/>
                <w:color w:val="231F20"/>
                <w:sz w:val="24"/>
              </w:rPr>
              <w:t>and</w:t>
            </w:r>
            <w:r>
              <w:rPr>
                <w:b/>
                <w:color w:val="231F20"/>
                <w:spacing w:val="-2"/>
                <w:sz w:val="24"/>
              </w:rPr>
              <w:t xml:space="preserve"> </w:t>
            </w:r>
            <w:r>
              <w:rPr>
                <w:b/>
                <w:color w:val="231F20"/>
                <w:sz w:val="24"/>
              </w:rPr>
              <w:t>above</w:t>
            </w:r>
            <w:r>
              <w:rPr>
                <w:b/>
                <w:color w:val="231F20"/>
                <w:spacing w:val="-3"/>
                <w:sz w:val="24"/>
              </w:rPr>
              <w:t xml:space="preserve"> </w:t>
            </w:r>
            <w:r>
              <w:rPr>
                <w:color w:val="231F20"/>
                <w:sz w:val="24"/>
              </w:rPr>
              <w:t>the</w:t>
            </w:r>
            <w:r>
              <w:rPr>
                <w:color w:val="231F20"/>
                <w:spacing w:val="-1"/>
                <w:sz w:val="24"/>
              </w:rPr>
              <w:t xml:space="preserve"> </w:t>
            </w:r>
            <w:r>
              <w:rPr>
                <w:color w:val="231F20"/>
                <w:sz w:val="24"/>
              </w:rPr>
              <w:t>national</w:t>
            </w:r>
            <w:r>
              <w:rPr>
                <w:color w:val="231F20"/>
                <w:spacing w:val="-3"/>
                <w:sz w:val="24"/>
              </w:rPr>
              <w:t xml:space="preserve"> </w:t>
            </w:r>
            <w:r>
              <w:rPr>
                <w:color w:val="231F20"/>
                <w:sz w:val="24"/>
              </w:rPr>
              <w:t>curriculum</w:t>
            </w:r>
            <w:r>
              <w:rPr>
                <w:color w:val="231F20"/>
                <w:spacing w:val="-2"/>
                <w:sz w:val="24"/>
              </w:rPr>
              <w:t xml:space="preserve"> </w:t>
            </w:r>
            <w:r>
              <w:rPr>
                <w:color w:val="231F20"/>
                <w:sz w:val="24"/>
              </w:rPr>
              <w:t>requirements.</w:t>
            </w:r>
            <w:r>
              <w:rPr>
                <w:color w:val="231F20"/>
                <w:spacing w:val="-2"/>
                <w:sz w:val="24"/>
              </w:rPr>
              <w:t xml:space="preserve"> </w:t>
            </w:r>
            <w:r>
              <w:rPr>
                <w:color w:val="231F20"/>
                <w:sz w:val="24"/>
              </w:rPr>
              <w:t>Have</w:t>
            </w:r>
            <w:r>
              <w:rPr>
                <w:color w:val="231F20"/>
                <w:spacing w:val="-1"/>
                <w:sz w:val="24"/>
              </w:rPr>
              <w:t xml:space="preserve"> </w:t>
            </w:r>
            <w:r>
              <w:rPr>
                <w:color w:val="231F20"/>
                <w:sz w:val="24"/>
              </w:rPr>
              <w:t>you</w:t>
            </w:r>
            <w:r>
              <w:rPr>
                <w:color w:val="231F20"/>
                <w:spacing w:val="-3"/>
                <w:sz w:val="24"/>
              </w:rPr>
              <w:t xml:space="preserve"> </w:t>
            </w:r>
            <w:r>
              <w:rPr>
                <w:color w:val="231F20"/>
                <w:sz w:val="24"/>
              </w:rPr>
              <w:t>used</w:t>
            </w:r>
            <w:r>
              <w:rPr>
                <w:color w:val="231F20"/>
                <w:spacing w:val="-3"/>
                <w:sz w:val="24"/>
              </w:rPr>
              <w:t xml:space="preserve"> </w:t>
            </w:r>
            <w:r>
              <w:rPr>
                <w:color w:val="231F20"/>
                <w:sz w:val="24"/>
              </w:rPr>
              <w:t>it</w:t>
            </w:r>
            <w:r>
              <w:rPr>
                <w:color w:val="231F20"/>
                <w:spacing w:val="-2"/>
                <w:sz w:val="24"/>
              </w:rPr>
              <w:t xml:space="preserve"> </w:t>
            </w:r>
            <w:r>
              <w:rPr>
                <w:color w:val="231F20"/>
                <w:sz w:val="24"/>
              </w:rPr>
              <w:t>in</w:t>
            </w:r>
            <w:r>
              <w:rPr>
                <w:color w:val="231F20"/>
                <w:spacing w:val="-3"/>
                <w:sz w:val="24"/>
              </w:rPr>
              <w:t xml:space="preserve"> </w:t>
            </w:r>
            <w:r>
              <w:rPr>
                <w:color w:val="231F20"/>
                <w:sz w:val="24"/>
              </w:rPr>
              <w:t>this</w:t>
            </w:r>
            <w:r>
              <w:rPr>
                <w:color w:val="231F20"/>
                <w:spacing w:val="-2"/>
                <w:sz w:val="24"/>
              </w:rPr>
              <w:t xml:space="preserve"> </w:t>
            </w:r>
            <w:r>
              <w:rPr>
                <w:color w:val="231F20"/>
                <w:sz w:val="24"/>
              </w:rPr>
              <w:t>way?</w:t>
            </w:r>
          </w:p>
        </w:tc>
        <w:tc>
          <w:tcPr>
            <w:tcW w:w="1701" w:type="dxa"/>
          </w:tcPr>
          <w:p w:rsidR="00EB5010" w:rsidRDefault="00EB5010" w:rsidP="00761E50">
            <w:pPr>
              <w:pStyle w:val="TableParagraph"/>
              <w:spacing w:before="127"/>
              <w:ind w:left="43"/>
              <w:rPr>
                <w:sz w:val="24"/>
              </w:rPr>
            </w:pPr>
          </w:p>
        </w:tc>
      </w:tr>
    </w:tbl>
    <w:p w:rsidR="00A307DD" w:rsidRDefault="00A307DD"/>
    <w:p w:rsidR="00A307DD" w:rsidRDefault="00A307DD"/>
    <w:tbl>
      <w:tblPr>
        <w:tblW w:w="0" w:type="auto"/>
        <w:tblInd w:w="-294"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742"/>
        <w:gridCol w:w="4913"/>
      </w:tblGrid>
      <w:tr w:rsidR="00CC0C2F" w:rsidRPr="004174A2" w:rsidTr="00CC0C2F">
        <w:trPr>
          <w:trHeight w:val="463"/>
        </w:trPr>
        <w:tc>
          <w:tcPr>
            <w:tcW w:w="7655" w:type="dxa"/>
            <w:gridSpan w:val="2"/>
          </w:tcPr>
          <w:p w:rsidR="00CC0C2F" w:rsidRPr="004174A2" w:rsidRDefault="00CC0C2F" w:rsidP="00761E50">
            <w:pPr>
              <w:pStyle w:val="TableParagraph"/>
              <w:spacing w:before="21"/>
              <w:rPr>
                <w:sz w:val="24"/>
                <w:szCs w:val="24"/>
              </w:rPr>
            </w:pPr>
            <w:r w:rsidRPr="004174A2">
              <w:rPr>
                <w:color w:val="231F20"/>
                <w:sz w:val="24"/>
                <w:szCs w:val="24"/>
              </w:rPr>
              <w:t>Signed</w:t>
            </w:r>
            <w:r w:rsidRPr="004174A2">
              <w:rPr>
                <w:color w:val="231F20"/>
                <w:spacing w:val="-6"/>
                <w:sz w:val="24"/>
                <w:szCs w:val="24"/>
              </w:rPr>
              <w:t xml:space="preserve"> </w:t>
            </w:r>
            <w:r w:rsidRPr="004174A2">
              <w:rPr>
                <w:color w:val="231F20"/>
                <w:sz w:val="24"/>
                <w:szCs w:val="24"/>
              </w:rPr>
              <w:t>off</w:t>
            </w:r>
            <w:r w:rsidRPr="004174A2">
              <w:rPr>
                <w:color w:val="231F20"/>
                <w:spacing w:val="-5"/>
                <w:sz w:val="24"/>
                <w:szCs w:val="24"/>
              </w:rPr>
              <w:t xml:space="preserve"> </w:t>
            </w:r>
            <w:r w:rsidRPr="004174A2">
              <w:rPr>
                <w:color w:val="231F20"/>
                <w:sz w:val="24"/>
                <w:szCs w:val="24"/>
              </w:rPr>
              <w:t>by</w:t>
            </w:r>
          </w:p>
        </w:tc>
      </w:tr>
      <w:tr w:rsidR="00CC0C2F" w:rsidRPr="004174A2" w:rsidTr="00CC0C2F">
        <w:trPr>
          <w:trHeight w:val="452"/>
        </w:trPr>
        <w:tc>
          <w:tcPr>
            <w:tcW w:w="2742" w:type="dxa"/>
          </w:tcPr>
          <w:p w:rsidR="00CC0C2F" w:rsidRPr="004174A2" w:rsidRDefault="00CC0C2F" w:rsidP="00761E50">
            <w:pPr>
              <w:pStyle w:val="TableParagraph"/>
              <w:spacing w:before="21"/>
              <w:rPr>
                <w:sz w:val="24"/>
                <w:szCs w:val="24"/>
              </w:rPr>
            </w:pPr>
            <w:r w:rsidRPr="004174A2">
              <w:rPr>
                <w:color w:val="231F20"/>
                <w:sz w:val="24"/>
                <w:szCs w:val="24"/>
              </w:rPr>
              <w:t>Head</w:t>
            </w:r>
            <w:r w:rsidRPr="004174A2">
              <w:rPr>
                <w:color w:val="231F20"/>
                <w:spacing w:val="-11"/>
                <w:sz w:val="24"/>
                <w:szCs w:val="24"/>
              </w:rPr>
              <w:t xml:space="preserve"> </w:t>
            </w:r>
            <w:r w:rsidRPr="004174A2">
              <w:rPr>
                <w:color w:val="231F20"/>
                <w:sz w:val="24"/>
                <w:szCs w:val="24"/>
              </w:rPr>
              <w:t>Teacher:</w:t>
            </w:r>
          </w:p>
        </w:tc>
        <w:tc>
          <w:tcPr>
            <w:tcW w:w="4913" w:type="dxa"/>
          </w:tcPr>
          <w:p w:rsidR="00CC0C2F" w:rsidRPr="004174A2" w:rsidRDefault="004174A2" w:rsidP="00761E50">
            <w:pPr>
              <w:pStyle w:val="TableParagraph"/>
              <w:ind w:left="0"/>
              <w:rPr>
                <w:rFonts w:ascii="Times New Roman"/>
                <w:sz w:val="24"/>
                <w:szCs w:val="24"/>
              </w:rPr>
            </w:pPr>
            <w:r>
              <w:rPr>
                <w:rFonts w:ascii="Times New Roman"/>
                <w:sz w:val="24"/>
                <w:szCs w:val="24"/>
              </w:rPr>
              <w:t xml:space="preserve">   N. </w:t>
            </w:r>
            <w:proofErr w:type="spellStart"/>
            <w:r>
              <w:rPr>
                <w:rFonts w:ascii="Times New Roman"/>
                <w:sz w:val="24"/>
                <w:szCs w:val="24"/>
              </w:rPr>
              <w:t>Matharu</w:t>
            </w:r>
            <w:proofErr w:type="spellEnd"/>
          </w:p>
        </w:tc>
      </w:tr>
      <w:tr w:rsidR="00CC0C2F" w:rsidRPr="004174A2" w:rsidTr="00CC0C2F">
        <w:trPr>
          <w:trHeight w:val="432"/>
        </w:trPr>
        <w:tc>
          <w:tcPr>
            <w:tcW w:w="2742" w:type="dxa"/>
          </w:tcPr>
          <w:p w:rsidR="00CC0C2F" w:rsidRPr="004174A2" w:rsidRDefault="00CC0C2F" w:rsidP="00761E50">
            <w:pPr>
              <w:pStyle w:val="TableParagraph"/>
              <w:spacing w:before="21"/>
              <w:rPr>
                <w:sz w:val="24"/>
                <w:szCs w:val="24"/>
              </w:rPr>
            </w:pPr>
            <w:r w:rsidRPr="004174A2">
              <w:rPr>
                <w:color w:val="231F20"/>
                <w:sz w:val="24"/>
                <w:szCs w:val="24"/>
              </w:rPr>
              <w:t>Date:</w:t>
            </w:r>
          </w:p>
        </w:tc>
        <w:tc>
          <w:tcPr>
            <w:tcW w:w="4913" w:type="dxa"/>
          </w:tcPr>
          <w:p w:rsidR="00CC0C2F" w:rsidRPr="004174A2" w:rsidRDefault="004174A2" w:rsidP="00761E50">
            <w:pPr>
              <w:pStyle w:val="TableParagraph"/>
              <w:ind w:left="0"/>
              <w:rPr>
                <w:rFonts w:ascii="Times New Roman"/>
                <w:sz w:val="24"/>
                <w:szCs w:val="24"/>
              </w:rPr>
            </w:pPr>
            <w:r>
              <w:rPr>
                <w:rFonts w:ascii="Times New Roman"/>
                <w:sz w:val="24"/>
                <w:szCs w:val="24"/>
              </w:rPr>
              <w:t xml:space="preserve">  September 2026</w:t>
            </w:r>
          </w:p>
        </w:tc>
      </w:tr>
      <w:tr w:rsidR="00CC0C2F" w:rsidRPr="004174A2" w:rsidTr="00CC0C2F">
        <w:trPr>
          <w:trHeight w:val="461"/>
        </w:trPr>
        <w:tc>
          <w:tcPr>
            <w:tcW w:w="2742" w:type="dxa"/>
          </w:tcPr>
          <w:p w:rsidR="00CC0C2F" w:rsidRPr="004174A2" w:rsidRDefault="00CC0C2F" w:rsidP="00761E50">
            <w:pPr>
              <w:pStyle w:val="TableParagraph"/>
              <w:spacing w:before="21"/>
              <w:rPr>
                <w:sz w:val="24"/>
                <w:szCs w:val="24"/>
              </w:rPr>
            </w:pPr>
            <w:r w:rsidRPr="004174A2">
              <w:rPr>
                <w:color w:val="231F20"/>
                <w:sz w:val="24"/>
                <w:szCs w:val="24"/>
              </w:rPr>
              <w:t>Subject</w:t>
            </w:r>
            <w:r w:rsidRPr="004174A2">
              <w:rPr>
                <w:color w:val="231F20"/>
                <w:spacing w:val="-7"/>
                <w:sz w:val="24"/>
                <w:szCs w:val="24"/>
              </w:rPr>
              <w:t xml:space="preserve"> </w:t>
            </w:r>
            <w:r w:rsidRPr="004174A2">
              <w:rPr>
                <w:color w:val="231F20"/>
                <w:sz w:val="24"/>
                <w:szCs w:val="24"/>
              </w:rPr>
              <w:t>Leader:</w:t>
            </w:r>
          </w:p>
        </w:tc>
        <w:tc>
          <w:tcPr>
            <w:tcW w:w="4913" w:type="dxa"/>
          </w:tcPr>
          <w:p w:rsidR="00CC0C2F" w:rsidRPr="004174A2" w:rsidRDefault="004174A2" w:rsidP="00761E50">
            <w:pPr>
              <w:pStyle w:val="TableParagraph"/>
              <w:ind w:left="0"/>
              <w:rPr>
                <w:rFonts w:ascii="Times New Roman"/>
                <w:sz w:val="24"/>
                <w:szCs w:val="24"/>
              </w:rPr>
            </w:pPr>
            <w:r>
              <w:rPr>
                <w:rFonts w:ascii="Times New Roman"/>
                <w:sz w:val="24"/>
                <w:szCs w:val="24"/>
              </w:rPr>
              <w:t xml:space="preserve">  B. Gibson</w:t>
            </w:r>
          </w:p>
        </w:tc>
      </w:tr>
      <w:tr w:rsidR="00CC0C2F" w:rsidRPr="004174A2" w:rsidTr="00CC0C2F">
        <w:trPr>
          <w:trHeight w:val="451"/>
        </w:trPr>
        <w:tc>
          <w:tcPr>
            <w:tcW w:w="2742" w:type="dxa"/>
          </w:tcPr>
          <w:p w:rsidR="00CC0C2F" w:rsidRPr="004174A2" w:rsidRDefault="00CC0C2F" w:rsidP="00761E50">
            <w:pPr>
              <w:pStyle w:val="TableParagraph"/>
              <w:spacing w:before="21"/>
              <w:rPr>
                <w:sz w:val="24"/>
                <w:szCs w:val="24"/>
              </w:rPr>
            </w:pPr>
            <w:r w:rsidRPr="004174A2">
              <w:rPr>
                <w:color w:val="231F20"/>
                <w:sz w:val="24"/>
                <w:szCs w:val="24"/>
              </w:rPr>
              <w:t>Date:</w:t>
            </w:r>
          </w:p>
        </w:tc>
        <w:tc>
          <w:tcPr>
            <w:tcW w:w="4913" w:type="dxa"/>
          </w:tcPr>
          <w:p w:rsidR="00CC0C2F" w:rsidRPr="004174A2" w:rsidRDefault="004174A2" w:rsidP="00761E50">
            <w:pPr>
              <w:pStyle w:val="TableParagraph"/>
              <w:ind w:left="0"/>
              <w:rPr>
                <w:rFonts w:ascii="Times New Roman"/>
                <w:sz w:val="24"/>
                <w:szCs w:val="24"/>
              </w:rPr>
            </w:pPr>
            <w:r>
              <w:rPr>
                <w:rFonts w:ascii="Times New Roman"/>
                <w:sz w:val="24"/>
                <w:szCs w:val="24"/>
              </w:rPr>
              <w:t xml:space="preserve">  September 2026</w:t>
            </w:r>
          </w:p>
        </w:tc>
      </w:tr>
      <w:tr w:rsidR="00CC0C2F" w:rsidRPr="004174A2" w:rsidTr="00CC0C2F">
        <w:trPr>
          <w:trHeight w:val="451"/>
        </w:trPr>
        <w:tc>
          <w:tcPr>
            <w:tcW w:w="2742" w:type="dxa"/>
          </w:tcPr>
          <w:p w:rsidR="00CC0C2F" w:rsidRPr="004174A2" w:rsidRDefault="00CC0C2F" w:rsidP="00761E50">
            <w:pPr>
              <w:pStyle w:val="TableParagraph"/>
              <w:spacing w:before="21"/>
              <w:rPr>
                <w:sz w:val="24"/>
                <w:szCs w:val="24"/>
              </w:rPr>
            </w:pPr>
            <w:r w:rsidRPr="004174A2">
              <w:rPr>
                <w:color w:val="231F20"/>
                <w:sz w:val="24"/>
                <w:szCs w:val="24"/>
              </w:rPr>
              <w:t>Governor:</w:t>
            </w:r>
          </w:p>
        </w:tc>
        <w:tc>
          <w:tcPr>
            <w:tcW w:w="4913" w:type="dxa"/>
          </w:tcPr>
          <w:p w:rsidR="00CC0C2F" w:rsidRPr="004174A2" w:rsidRDefault="004174A2" w:rsidP="004174A2">
            <w:pPr>
              <w:pStyle w:val="TableParagraph"/>
              <w:numPr>
                <w:ilvl w:val="0"/>
                <w:numId w:val="2"/>
              </w:numPr>
              <w:rPr>
                <w:rFonts w:ascii="Times New Roman"/>
                <w:sz w:val="24"/>
                <w:szCs w:val="24"/>
              </w:rPr>
            </w:pPr>
            <w:proofErr w:type="spellStart"/>
            <w:r>
              <w:rPr>
                <w:rFonts w:ascii="Times New Roman"/>
                <w:sz w:val="24"/>
                <w:szCs w:val="24"/>
              </w:rPr>
              <w:t>Checketts</w:t>
            </w:r>
            <w:proofErr w:type="spellEnd"/>
          </w:p>
        </w:tc>
      </w:tr>
      <w:tr w:rsidR="00CC0C2F" w:rsidRPr="004174A2" w:rsidTr="00CC0C2F">
        <w:trPr>
          <w:trHeight w:val="451"/>
        </w:trPr>
        <w:tc>
          <w:tcPr>
            <w:tcW w:w="2742" w:type="dxa"/>
          </w:tcPr>
          <w:p w:rsidR="00CC0C2F" w:rsidRPr="004174A2" w:rsidRDefault="00CC0C2F" w:rsidP="00761E50">
            <w:pPr>
              <w:pStyle w:val="TableParagraph"/>
              <w:spacing w:before="21"/>
              <w:rPr>
                <w:sz w:val="24"/>
                <w:szCs w:val="24"/>
              </w:rPr>
            </w:pPr>
            <w:r w:rsidRPr="004174A2">
              <w:rPr>
                <w:color w:val="231F20"/>
                <w:sz w:val="24"/>
                <w:szCs w:val="24"/>
              </w:rPr>
              <w:t>Date:</w:t>
            </w:r>
          </w:p>
        </w:tc>
        <w:tc>
          <w:tcPr>
            <w:tcW w:w="4913" w:type="dxa"/>
          </w:tcPr>
          <w:p w:rsidR="00CC0C2F" w:rsidRPr="004174A2" w:rsidRDefault="004174A2" w:rsidP="00761E50">
            <w:pPr>
              <w:pStyle w:val="TableParagraph"/>
              <w:ind w:left="0"/>
              <w:rPr>
                <w:rFonts w:ascii="Times New Roman"/>
                <w:sz w:val="24"/>
                <w:szCs w:val="24"/>
              </w:rPr>
            </w:pPr>
            <w:r>
              <w:rPr>
                <w:rFonts w:ascii="Times New Roman"/>
                <w:sz w:val="24"/>
                <w:szCs w:val="24"/>
              </w:rPr>
              <w:t xml:space="preserve">  September 2026</w:t>
            </w:r>
          </w:p>
        </w:tc>
      </w:tr>
    </w:tbl>
    <w:p w:rsidR="00CC0C2F" w:rsidRDefault="00CC0C2F"/>
    <w:sectPr w:rsidR="00CC0C2F" w:rsidSect="00EB5010">
      <w:footerReference w:type="default" r:id="rId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824A8" w:rsidRDefault="002824A8" w:rsidP="00CC0C2F">
      <w:r>
        <w:separator/>
      </w:r>
    </w:p>
  </w:endnote>
  <w:endnote w:type="continuationSeparator" w:id="0">
    <w:p w:rsidR="002824A8" w:rsidRDefault="002824A8" w:rsidP="00CC0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55584293"/>
      <w:docPartObj>
        <w:docPartGallery w:val="Page Numbers (Bottom of Page)"/>
        <w:docPartUnique/>
      </w:docPartObj>
    </w:sdtPr>
    <w:sdtEndPr>
      <w:rPr>
        <w:noProof/>
      </w:rPr>
    </w:sdtEndPr>
    <w:sdtContent>
      <w:p w:rsidR="00FD3FFB" w:rsidRDefault="00FD3FFB">
        <w:pPr>
          <w:pStyle w:val="Footer"/>
          <w:jc w:val="center"/>
        </w:pPr>
        <w:r>
          <w:fldChar w:fldCharType="begin"/>
        </w:r>
        <w:r>
          <w:instrText xml:space="preserve"> PAGE   \* MERGEFORMAT </w:instrText>
        </w:r>
        <w:r>
          <w:fldChar w:fldCharType="separate"/>
        </w:r>
        <w:r w:rsidR="004174A2">
          <w:rPr>
            <w:noProof/>
          </w:rPr>
          <w:t>2</w:t>
        </w:r>
        <w:r>
          <w:rPr>
            <w:noProof/>
          </w:rPr>
          <w:fldChar w:fldCharType="end"/>
        </w:r>
      </w:p>
    </w:sdtContent>
  </w:sdt>
  <w:p w:rsidR="00FD3FFB" w:rsidRDefault="00FD3F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824A8" w:rsidRDefault="002824A8" w:rsidP="00CC0C2F">
      <w:r>
        <w:separator/>
      </w:r>
    </w:p>
  </w:footnote>
  <w:footnote w:type="continuationSeparator" w:id="0">
    <w:p w:rsidR="002824A8" w:rsidRDefault="002824A8" w:rsidP="00CC0C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4F29DC"/>
    <w:multiLevelType w:val="hybridMultilevel"/>
    <w:tmpl w:val="7F74E8A4"/>
    <w:lvl w:ilvl="0" w:tplc="214CCAD8">
      <w:start w:val="1"/>
      <w:numFmt w:val="upperLetter"/>
      <w:lvlText w:val="%1."/>
      <w:lvlJc w:val="left"/>
      <w:pPr>
        <w:ind w:left="480" w:hanging="360"/>
      </w:pPr>
      <w:rPr>
        <w:rFonts w:hint="default"/>
      </w:rPr>
    </w:lvl>
    <w:lvl w:ilvl="1" w:tplc="08090019" w:tentative="1">
      <w:start w:val="1"/>
      <w:numFmt w:val="lowerLetter"/>
      <w:lvlText w:val="%2."/>
      <w:lvlJc w:val="left"/>
      <w:pPr>
        <w:ind w:left="1200" w:hanging="360"/>
      </w:pPr>
    </w:lvl>
    <w:lvl w:ilvl="2" w:tplc="0809001B" w:tentative="1">
      <w:start w:val="1"/>
      <w:numFmt w:val="lowerRoman"/>
      <w:lvlText w:val="%3."/>
      <w:lvlJc w:val="right"/>
      <w:pPr>
        <w:ind w:left="1920" w:hanging="180"/>
      </w:pPr>
    </w:lvl>
    <w:lvl w:ilvl="3" w:tplc="0809000F" w:tentative="1">
      <w:start w:val="1"/>
      <w:numFmt w:val="decimal"/>
      <w:lvlText w:val="%4."/>
      <w:lvlJc w:val="left"/>
      <w:pPr>
        <w:ind w:left="2640" w:hanging="360"/>
      </w:pPr>
    </w:lvl>
    <w:lvl w:ilvl="4" w:tplc="08090019" w:tentative="1">
      <w:start w:val="1"/>
      <w:numFmt w:val="lowerLetter"/>
      <w:lvlText w:val="%5."/>
      <w:lvlJc w:val="left"/>
      <w:pPr>
        <w:ind w:left="3360" w:hanging="360"/>
      </w:pPr>
    </w:lvl>
    <w:lvl w:ilvl="5" w:tplc="0809001B" w:tentative="1">
      <w:start w:val="1"/>
      <w:numFmt w:val="lowerRoman"/>
      <w:lvlText w:val="%6."/>
      <w:lvlJc w:val="right"/>
      <w:pPr>
        <w:ind w:left="4080" w:hanging="180"/>
      </w:pPr>
    </w:lvl>
    <w:lvl w:ilvl="6" w:tplc="0809000F" w:tentative="1">
      <w:start w:val="1"/>
      <w:numFmt w:val="decimal"/>
      <w:lvlText w:val="%7."/>
      <w:lvlJc w:val="left"/>
      <w:pPr>
        <w:ind w:left="4800" w:hanging="360"/>
      </w:pPr>
    </w:lvl>
    <w:lvl w:ilvl="7" w:tplc="08090019" w:tentative="1">
      <w:start w:val="1"/>
      <w:numFmt w:val="lowerLetter"/>
      <w:lvlText w:val="%8."/>
      <w:lvlJc w:val="left"/>
      <w:pPr>
        <w:ind w:left="5520" w:hanging="360"/>
      </w:pPr>
    </w:lvl>
    <w:lvl w:ilvl="8" w:tplc="0809001B" w:tentative="1">
      <w:start w:val="1"/>
      <w:numFmt w:val="lowerRoman"/>
      <w:lvlText w:val="%9."/>
      <w:lvlJc w:val="right"/>
      <w:pPr>
        <w:ind w:left="6240" w:hanging="180"/>
      </w:pPr>
    </w:lvl>
  </w:abstractNum>
  <w:abstractNum w:abstractNumId="1" w15:restartNumberingAfterBreak="0">
    <w:nsid w:val="360233AF"/>
    <w:multiLevelType w:val="hybridMultilevel"/>
    <w:tmpl w:val="AEB26468"/>
    <w:lvl w:ilvl="0" w:tplc="7F14AD3E">
      <w:start w:val="1"/>
      <w:numFmt w:val="upperLetter"/>
      <w:lvlText w:val="%1."/>
      <w:lvlJc w:val="left"/>
      <w:pPr>
        <w:ind w:left="440" w:hanging="360"/>
      </w:pPr>
      <w:rPr>
        <w:rFonts w:hint="default"/>
      </w:rPr>
    </w:lvl>
    <w:lvl w:ilvl="1" w:tplc="08090019" w:tentative="1">
      <w:start w:val="1"/>
      <w:numFmt w:val="lowerLetter"/>
      <w:lvlText w:val="%2."/>
      <w:lvlJc w:val="left"/>
      <w:pPr>
        <w:ind w:left="1160" w:hanging="360"/>
      </w:pPr>
    </w:lvl>
    <w:lvl w:ilvl="2" w:tplc="0809001B" w:tentative="1">
      <w:start w:val="1"/>
      <w:numFmt w:val="lowerRoman"/>
      <w:lvlText w:val="%3."/>
      <w:lvlJc w:val="right"/>
      <w:pPr>
        <w:ind w:left="1880" w:hanging="180"/>
      </w:pPr>
    </w:lvl>
    <w:lvl w:ilvl="3" w:tplc="0809000F" w:tentative="1">
      <w:start w:val="1"/>
      <w:numFmt w:val="decimal"/>
      <w:lvlText w:val="%4."/>
      <w:lvlJc w:val="left"/>
      <w:pPr>
        <w:ind w:left="2600" w:hanging="360"/>
      </w:pPr>
    </w:lvl>
    <w:lvl w:ilvl="4" w:tplc="08090019" w:tentative="1">
      <w:start w:val="1"/>
      <w:numFmt w:val="lowerLetter"/>
      <w:lvlText w:val="%5."/>
      <w:lvlJc w:val="left"/>
      <w:pPr>
        <w:ind w:left="3320" w:hanging="360"/>
      </w:pPr>
    </w:lvl>
    <w:lvl w:ilvl="5" w:tplc="0809001B" w:tentative="1">
      <w:start w:val="1"/>
      <w:numFmt w:val="lowerRoman"/>
      <w:lvlText w:val="%6."/>
      <w:lvlJc w:val="right"/>
      <w:pPr>
        <w:ind w:left="4040" w:hanging="180"/>
      </w:pPr>
    </w:lvl>
    <w:lvl w:ilvl="6" w:tplc="0809000F" w:tentative="1">
      <w:start w:val="1"/>
      <w:numFmt w:val="decimal"/>
      <w:lvlText w:val="%7."/>
      <w:lvlJc w:val="left"/>
      <w:pPr>
        <w:ind w:left="4760" w:hanging="360"/>
      </w:pPr>
    </w:lvl>
    <w:lvl w:ilvl="7" w:tplc="08090019" w:tentative="1">
      <w:start w:val="1"/>
      <w:numFmt w:val="lowerLetter"/>
      <w:lvlText w:val="%8."/>
      <w:lvlJc w:val="left"/>
      <w:pPr>
        <w:ind w:left="5480" w:hanging="360"/>
      </w:pPr>
    </w:lvl>
    <w:lvl w:ilvl="8" w:tplc="0809001B" w:tentative="1">
      <w:start w:val="1"/>
      <w:numFmt w:val="lowerRoman"/>
      <w:lvlText w:val="%9."/>
      <w:lvlJc w:val="right"/>
      <w:pPr>
        <w:ind w:left="62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5010"/>
    <w:rsid w:val="00005BB2"/>
    <w:rsid w:val="00022D0D"/>
    <w:rsid w:val="00035F00"/>
    <w:rsid w:val="00046EEF"/>
    <w:rsid w:val="00053F54"/>
    <w:rsid w:val="00056C5C"/>
    <w:rsid w:val="000A6982"/>
    <w:rsid w:val="00134D74"/>
    <w:rsid w:val="001359F8"/>
    <w:rsid w:val="001606CE"/>
    <w:rsid w:val="0017235F"/>
    <w:rsid w:val="00174609"/>
    <w:rsid w:val="001B587D"/>
    <w:rsid w:val="001C4059"/>
    <w:rsid w:val="001D72F7"/>
    <w:rsid w:val="002006A4"/>
    <w:rsid w:val="00202AB6"/>
    <w:rsid w:val="00211F52"/>
    <w:rsid w:val="00231CE8"/>
    <w:rsid w:val="002824A8"/>
    <w:rsid w:val="00295ED6"/>
    <w:rsid w:val="002A3EB0"/>
    <w:rsid w:val="002B0340"/>
    <w:rsid w:val="002F4B66"/>
    <w:rsid w:val="002F58A9"/>
    <w:rsid w:val="00303FEF"/>
    <w:rsid w:val="00314E05"/>
    <w:rsid w:val="003409B2"/>
    <w:rsid w:val="00341AFC"/>
    <w:rsid w:val="00350057"/>
    <w:rsid w:val="00355BD4"/>
    <w:rsid w:val="00356A14"/>
    <w:rsid w:val="00361824"/>
    <w:rsid w:val="003870EC"/>
    <w:rsid w:val="00392CD6"/>
    <w:rsid w:val="003B5BAC"/>
    <w:rsid w:val="003B6011"/>
    <w:rsid w:val="003D08F4"/>
    <w:rsid w:val="00402306"/>
    <w:rsid w:val="004174A2"/>
    <w:rsid w:val="0043250B"/>
    <w:rsid w:val="00435498"/>
    <w:rsid w:val="00437FEA"/>
    <w:rsid w:val="0044231F"/>
    <w:rsid w:val="0045587A"/>
    <w:rsid w:val="00462643"/>
    <w:rsid w:val="004818BF"/>
    <w:rsid w:val="004A4EB0"/>
    <w:rsid w:val="004B14DE"/>
    <w:rsid w:val="004C2406"/>
    <w:rsid w:val="004D6D88"/>
    <w:rsid w:val="004E494C"/>
    <w:rsid w:val="004F2A78"/>
    <w:rsid w:val="004F7B90"/>
    <w:rsid w:val="0050663F"/>
    <w:rsid w:val="00526E23"/>
    <w:rsid w:val="00534A71"/>
    <w:rsid w:val="005907B2"/>
    <w:rsid w:val="00590EB4"/>
    <w:rsid w:val="005A3F52"/>
    <w:rsid w:val="005A74C9"/>
    <w:rsid w:val="005B7C56"/>
    <w:rsid w:val="005C2C04"/>
    <w:rsid w:val="005E77E2"/>
    <w:rsid w:val="0063611E"/>
    <w:rsid w:val="006419BE"/>
    <w:rsid w:val="0064797A"/>
    <w:rsid w:val="00676E32"/>
    <w:rsid w:val="006917B5"/>
    <w:rsid w:val="006B0087"/>
    <w:rsid w:val="006D2742"/>
    <w:rsid w:val="006F2F28"/>
    <w:rsid w:val="00707BFF"/>
    <w:rsid w:val="00732590"/>
    <w:rsid w:val="00761E50"/>
    <w:rsid w:val="007A14FC"/>
    <w:rsid w:val="007A717A"/>
    <w:rsid w:val="007C4345"/>
    <w:rsid w:val="007F4043"/>
    <w:rsid w:val="00822AF3"/>
    <w:rsid w:val="0083309C"/>
    <w:rsid w:val="00835886"/>
    <w:rsid w:val="00836432"/>
    <w:rsid w:val="00850D5A"/>
    <w:rsid w:val="00854773"/>
    <w:rsid w:val="008635A7"/>
    <w:rsid w:val="00864CA4"/>
    <w:rsid w:val="008665EA"/>
    <w:rsid w:val="008F6796"/>
    <w:rsid w:val="009067C1"/>
    <w:rsid w:val="00935987"/>
    <w:rsid w:val="00936E1E"/>
    <w:rsid w:val="00947EAD"/>
    <w:rsid w:val="00953CEE"/>
    <w:rsid w:val="00966BE3"/>
    <w:rsid w:val="00971675"/>
    <w:rsid w:val="009857E1"/>
    <w:rsid w:val="009A37FC"/>
    <w:rsid w:val="00A05184"/>
    <w:rsid w:val="00A24DB5"/>
    <w:rsid w:val="00A27C5B"/>
    <w:rsid w:val="00A307DD"/>
    <w:rsid w:val="00A57EA3"/>
    <w:rsid w:val="00A6234C"/>
    <w:rsid w:val="00A76938"/>
    <w:rsid w:val="00A93A20"/>
    <w:rsid w:val="00AA26EA"/>
    <w:rsid w:val="00AA3B36"/>
    <w:rsid w:val="00AC24DB"/>
    <w:rsid w:val="00AE1938"/>
    <w:rsid w:val="00AF00F1"/>
    <w:rsid w:val="00B02763"/>
    <w:rsid w:val="00B04B0D"/>
    <w:rsid w:val="00B24895"/>
    <w:rsid w:val="00BE14B7"/>
    <w:rsid w:val="00C05784"/>
    <w:rsid w:val="00C64FF3"/>
    <w:rsid w:val="00C67A2F"/>
    <w:rsid w:val="00C7180B"/>
    <w:rsid w:val="00CB5F2A"/>
    <w:rsid w:val="00CC0C2F"/>
    <w:rsid w:val="00CE4E5A"/>
    <w:rsid w:val="00CF1B61"/>
    <w:rsid w:val="00D07B18"/>
    <w:rsid w:val="00D1472D"/>
    <w:rsid w:val="00D17072"/>
    <w:rsid w:val="00D26928"/>
    <w:rsid w:val="00D364C2"/>
    <w:rsid w:val="00D46B5F"/>
    <w:rsid w:val="00D562DA"/>
    <w:rsid w:val="00D60AD7"/>
    <w:rsid w:val="00DC657E"/>
    <w:rsid w:val="00DD0F88"/>
    <w:rsid w:val="00E216E7"/>
    <w:rsid w:val="00E44FD4"/>
    <w:rsid w:val="00E67150"/>
    <w:rsid w:val="00E71847"/>
    <w:rsid w:val="00E851B0"/>
    <w:rsid w:val="00E85950"/>
    <w:rsid w:val="00E932F1"/>
    <w:rsid w:val="00EB5010"/>
    <w:rsid w:val="00EB527F"/>
    <w:rsid w:val="00ED5E5F"/>
    <w:rsid w:val="00EE5D00"/>
    <w:rsid w:val="00EE740F"/>
    <w:rsid w:val="00F04163"/>
    <w:rsid w:val="00F46720"/>
    <w:rsid w:val="00F46795"/>
    <w:rsid w:val="00F62B68"/>
    <w:rsid w:val="00F80A48"/>
    <w:rsid w:val="00FB2CA7"/>
    <w:rsid w:val="00FD3FFB"/>
    <w:rsid w:val="00FD7A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7D51BD-2D0D-455F-A5FF-E27D9086C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4818BF"/>
    <w:pPr>
      <w:widowControl w:val="0"/>
      <w:autoSpaceDE w:val="0"/>
      <w:autoSpaceDN w:val="0"/>
      <w:spacing w:after="0" w:line="240" w:lineRule="auto"/>
    </w:pPr>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EB5010"/>
    <w:pPr>
      <w:ind w:left="80"/>
    </w:pPr>
  </w:style>
  <w:style w:type="paragraph" w:styleId="Header">
    <w:name w:val="header"/>
    <w:basedOn w:val="Normal"/>
    <w:link w:val="HeaderChar"/>
    <w:uiPriority w:val="99"/>
    <w:unhideWhenUsed/>
    <w:rsid w:val="00CC0C2F"/>
    <w:pPr>
      <w:tabs>
        <w:tab w:val="center" w:pos="4513"/>
        <w:tab w:val="right" w:pos="9026"/>
      </w:tabs>
    </w:pPr>
  </w:style>
  <w:style w:type="character" w:customStyle="1" w:styleId="HeaderChar">
    <w:name w:val="Header Char"/>
    <w:basedOn w:val="DefaultParagraphFont"/>
    <w:link w:val="Header"/>
    <w:uiPriority w:val="99"/>
    <w:rsid w:val="00CC0C2F"/>
    <w:rPr>
      <w:rFonts w:ascii="Calibri" w:eastAsia="Calibri" w:hAnsi="Calibri" w:cs="Calibri"/>
    </w:rPr>
  </w:style>
  <w:style w:type="paragraph" w:styleId="Footer">
    <w:name w:val="footer"/>
    <w:basedOn w:val="Normal"/>
    <w:link w:val="FooterChar"/>
    <w:uiPriority w:val="99"/>
    <w:unhideWhenUsed/>
    <w:rsid w:val="00CC0C2F"/>
    <w:pPr>
      <w:tabs>
        <w:tab w:val="center" w:pos="4513"/>
        <w:tab w:val="right" w:pos="9026"/>
      </w:tabs>
    </w:pPr>
  </w:style>
  <w:style w:type="character" w:customStyle="1" w:styleId="FooterChar">
    <w:name w:val="Footer Char"/>
    <w:basedOn w:val="DefaultParagraphFont"/>
    <w:link w:val="Footer"/>
    <w:uiPriority w:val="99"/>
    <w:rsid w:val="00CC0C2F"/>
    <w:rPr>
      <w:rFonts w:ascii="Calibri" w:eastAsia="Calibri" w:hAnsi="Calibri" w:cs="Calibri"/>
    </w:rPr>
  </w:style>
  <w:style w:type="paragraph" w:styleId="BalloonText">
    <w:name w:val="Balloon Text"/>
    <w:basedOn w:val="Normal"/>
    <w:link w:val="BalloonTextChar"/>
    <w:uiPriority w:val="99"/>
    <w:semiHidden/>
    <w:unhideWhenUsed/>
    <w:rsid w:val="00E7184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1847"/>
    <w:rPr>
      <w:rFonts w:ascii="Segoe UI" w:eastAsia="Calibri" w:hAnsi="Segoe UI" w:cs="Segoe UI"/>
      <w:sz w:val="18"/>
      <w:szCs w:val="18"/>
    </w:rPr>
  </w:style>
  <w:style w:type="paragraph" w:styleId="ListParagraph">
    <w:name w:val="List Paragraph"/>
    <w:basedOn w:val="Normal"/>
    <w:uiPriority w:val="34"/>
    <w:qFormat/>
    <w:rsid w:val="004B14DE"/>
    <w:pPr>
      <w:ind w:left="720"/>
      <w:contextualSpacing/>
    </w:pPr>
  </w:style>
  <w:style w:type="paragraph" w:styleId="NoSpacing">
    <w:name w:val="No Spacing"/>
    <w:uiPriority w:val="1"/>
    <w:qFormat/>
    <w:rsid w:val="00EE5D00"/>
    <w:pPr>
      <w:spacing w:after="0" w:line="240" w:lineRule="auto"/>
    </w:pPr>
  </w:style>
  <w:style w:type="paragraph" w:styleId="NormalWeb">
    <w:name w:val="Normal (Web)"/>
    <w:basedOn w:val="Normal"/>
    <w:uiPriority w:val="99"/>
    <w:unhideWhenUsed/>
    <w:rsid w:val="00A27C5B"/>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27C5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66260">
      <w:bodyDiv w:val="1"/>
      <w:marLeft w:val="0"/>
      <w:marRight w:val="0"/>
      <w:marTop w:val="0"/>
      <w:marBottom w:val="0"/>
      <w:divBdr>
        <w:top w:val="none" w:sz="0" w:space="0" w:color="auto"/>
        <w:left w:val="none" w:sz="0" w:space="0" w:color="auto"/>
        <w:bottom w:val="none" w:sz="0" w:space="0" w:color="auto"/>
        <w:right w:val="none" w:sz="0" w:space="0" w:color="auto"/>
      </w:divBdr>
      <w:divsChild>
        <w:div w:id="1699230927">
          <w:marLeft w:val="0"/>
          <w:marRight w:val="0"/>
          <w:marTop w:val="0"/>
          <w:marBottom w:val="0"/>
          <w:divBdr>
            <w:top w:val="single" w:sz="2" w:space="0" w:color="auto"/>
            <w:left w:val="single" w:sz="2" w:space="0" w:color="auto"/>
            <w:bottom w:val="single" w:sz="6" w:space="0" w:color="auto"/>
            <w:right w:val="single" w:sz="2" w:space="0" w:color="auto"/>
          </w:divBdr>
          <w:divsChild>
            <w:div w:id="942568165">
              <w:marLeft w:val="0"/>
              <w:marRight w:val="0"/>
              <w:marTop w:val="100"/>
              <w:marBottom w:val="100"/>
              <w:divBdr>
                <w:top w:val="single" w:sz="2" w:space="0" w:color="D9D9E3"/>
                <w:left w:val="single" w:sz="2" w:space="0" w:color="D9D9E3"/>
                <w:bottom w:val="single" w:sz="2" w:space="0" w:color="D9D9E3"/>
                <w:right w:val="single" w:sz="2" w:space="0" w:color="D9D9E3"/>
              </w:divBdr>
              <w:divsChild>
                <w:div w:id="275255212">
                  <w:marLeft w:val="0"/>
                  <w:marRight w:val="0"/>
                  <w:marTop w:val="0"/>
                  <w:marBottom w:val="0"/>
                  <w:divBdr>
                    <w:top w:val="single" w:sz="2" w:space="0" w:color="D9D9E3"/>
                    <w:left w:val="single" w:sz="2" w:space="0" w:color="D9D9E3"/>
                    <w:bottom w:val="single" w:sz="2" w:space="0" w:color="D9D9E3"/>
                    <w:right w:val="single" w:sz="2" w:space="0" w:color="D9D9E3"/>
                  </w:divBdr>
                  <w:divsChild>
                    <w:div w:id="1145508632">
                      <w:marLeft w:val="0"/>
                      <w:marRight w:val="0"/>
                      <w:marTop w:val="0"/>
                      <w:marBottom w:val="0"/>
                      <w:divBdr>
                        <w:top w:val="single" w:sz="2" w:space="0" w:color="D9D9E3"/>
                        <w:left w:val="single" w:sz="2" w:space="0" w:color="D9D9E3"/>
                        <w:bottom w:val="single" w:sz="2" w:space="0" w:color="D9D9E3"/>
                        <w:right w:val="single" w:sz="2" w:space="0" w:color="D9D9E3"/>
                      </w:divBdr>
                      <w:divsChild>
                        <w:div w:id="1753891616">
                          <w:marLeft w:val="0"/>
                          <w:marRight w:val="0"/>
                          <w:marTop w:val="0"/>
                          <w:marBottom w:val="0"/>
                          <w:divBdr>
                            <w:top w:val="single" w:sz="2" w:space="0" w:color="D9D9E3"/>
                            <w:left w:val="single" w:sz="2" w:space="0" w:color="D9D9E3"/>
                            <w:bottom w:val="single" w:sz="2" w:space="0" w:color="D9D9E3"/>
                            <w:right w:val="single" w:sz="2" w:space="0" w:color="D9D9E3"/>
                          </w:divBdr>
                          <w:divsChild>
                            <w:div w:id="1720477172">
                              <w:marLeft w:val="0"/>
                              <w:marRight w:val="0"/>
                              <w:marTop w:val="0"/>
                              <w:marBottom w:val="0"/>
                              <w:divBdr>
                                <w:top w:val="single" w:sz="2" w:space="0" w:color="D9D9E3"/>
                                <w:left w:val="single" w:sz="2" w:space="0" w:color="D9D9E3"/>
                                <w:bottom w:val="single" w:sz="2" w:space="0" w:color="D9D9E3"/>
                                <w:right w:val="single" w:sz="2" w:space="0" w:color="D9D9E3"/>
                              </w:divBdr>
                              <w:divsChild>
                                <w:div w:id="20502553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11093776">
      <w:bodyDiv w:val="1"/>
      <w:marLeft w:val="0"/>
      <w:marRight w:val="0"/>
      <w:marTop w:val="0"/>
      <w:marBottom w:val="0"/>
      <w:divBdr>
        <w:top w:val="none" w:sz="0" w:space="0" w:color="auto"/>
        <w:left w:val="none" w:sz="0" w:space="0" w:color="auto"/>
        <w:bottom w:val="none" w:sz="0" w:space="0" w:color="auto"/>
        <w:right w:val="none" w:sz="0" w:space="0" w:color="auto"/>
      </w:divBdr>
    </w:div>
    <w:div w:id="160513758">
      <w:bodyDiv w:val="1"/>
      <w:marLeft w:val="0"/>
      <w:marRight w:val="0"/>
      <w:marTop w:val="0"/>
      <w:marBottom w:val="0"/>
      <w:divBdr>
        <w:top w:val="none" w:sz="0" w:space="0" w:color="auto"/>
        <w:left w:val="none" w:sz="0" w:space="0" w:color="auto"/>
        <w:bottom w:val="none" w:sz="0" w:space="0" w:color="auto"/>
        <w:right w:val="none" w:sz="0" w:space="0" w:color="auto"/>
      </w:divBdr>
    </w:div>
    <w:div w:id="467359135">
      <w:bodyDiv w:val="1"/>
      <w:marLeft w:val="0"/>
      <w:marRight w:val="0"/>
      <w:marTop w:val="0"/>
      <w:marBottom w:val="0"/>
      <w:divBdr>
        <w:top w:val="none" w:sz="0" w:space="0" w:color="auto"/>
        <w:left w:val="none" w:sz="0" w:space="0" w:color="auto"/>
        <w:bottom w:val="none" w:sz="0" w:space="0" w:color="auto"/>
        <w:right w:val="none" w:sz="0" w:space="0" w:color="auto"/>
      </w:divBdr>
    </w:div>
    <w:div w:id="548689476">
      <w:bodyDiv w:val="1"/>
      <w:marLeft w:val="0"/>
      <w:marRight w:val="0"/>
      <w:marTop w:val="0"/>
      <w:marBottom w:val="0"/>
      <w:divBdr>
        <w:top w:val="none" w:sz="0" w:space="0" w:color="auto"/>
        <w:left w:val="none" w:sz="0" w:space="0" w:color="auto"/>
        <w:bottom w:val="none" w:sz="0" w:space="0" w:color="auto"/>
        <w:right w:val="none" w:sz="0" w:space="0" w:color="auto"/>
      </w:divBdr>
    </w:div>
    <w:div w:id="691806623">
      <w:bodyDiv w:val="1"/>
      <w:marLeft w:val="0"/>
      <w:marRight w:val="0"/>
      <w:marTop w:val="0"/>
      <w:marBottom w:val="0"/>
      <w:divBdr>
        <w:top w:val="none" w:sz="0" w:space="0" w:color="auto"/>
        <w:left w:val="none" w:sz="0" w:space="0" w:color="auto"/>
        <w:bottom w:val="none" w:sz="0" w:space="0" w:color="auto"/>
        <w:right w:val="none" w:sz="0" w:space="0" w:color="auto"/>
      </w:divBdr>
    </w:div>
    <w:div w:id="742995255">
      <w:bodyDiv w:val="1"/>
      <w:marLeft w:val="0"/>
      <w:marRight w:val="0"/>
      <w:marTop w:val="0"/>
      <w:marBottom w:val="0"/>
      <w:divBdr>
        <w:top w:val="none" w:sz="0" w:space="0" w:color="auto"/>
        <w:left w:val="none" w:sz="0" w:space="0" w:color="auto"/>
        <w:bottom w:val="none" w:sz="0" w:space="0" w:color="auto"/>
        <w:right w:val="none" w:sz="0" w:space="0" w:color="auto"/>
      </w:divBdr>
    </w:div>
    <w:div w:id="748962234">
      <w:bodyDiv w:val="1"/>
      <w:marLeft w:val="0"/>
      <w:marRight w:val="0"/>
      <w:marTop w:val="0"/>
      <w:marBottom w:val="0"/>
      <w:divBdr>
        <w:top w:val="none" w:sz="0" w:space="0" w:color="auto"/>
        <w:left w:val="none" w:sz="0" w:space="0" w:color="auto"/>
        <w:bottom w:val="none" w:sz="0" w:space="0" w:color="auto"/>
        <w:right w:val="none" w:sz="0" w:space="0" w:color="auto"/>
      </w:divBdr>
    </w:div>
    <w:div w:id="800684855">
      <w:bodyDiv w:val="1"/>
      <w:marLeft w:val="0"/>
      <w:marRight w:val="0"/>
      <w:marTop w:val="0"/>
      <w:marBottom w:val="0"/>
      <w:divBdr>
        <w:top w:val="none" w:sz="0" w:space="0" w:color="auto"/>
        <w:left w:val="none" w:sz="0" w:space="0" w:color="auto"/>
        <w:bottom w:val="none" w:sz="0" w:space="0" w:color="auto"/>
        <w:right w:val="none" w:sz="0" w:space="0" w:color="auto"/>
      </w:divBdr>
    </w:div>
    <w:div w:id="916399340">
      <w:bodyDiv w:val="1"/>
      <w:marLeft w:val="0"/>
      <w:marRight w:val="0"/>
      <w:marTop w:val="0"/>
      <w:marBottom w:val="0"/>
      <w:divBdr>
        <w:top w:val="none" w:sz="0" w:space="0" w:color="auto"/>
        <w:left w:val="none" w:sz="0" w:space="0" w:color="auto"/>
        <w:bottom w:val="none" w:sz="0" w:space="0" w:color="auto"/>
        <w:right w:val="none" w:sz="0" w:space="0" w:color="auto"/>
      </w:divBdr>
    </w:div>
    <w:div w:id="937831967">
      <w:bodyDiv w:val="1"/>
      <w:marLeft w:val="0"/>
      <w:marRight w:val="0"/>
      <w:marTop w:val="0"/>
      <w:marBottom w:val="0"/>
      <w:divBdr>
        <w:top w:val="none" w:sz="0" w:space="0" w:color="auto"/>
        <w:left w:val="none" w:sz="0" w:space="0" w:color="auto"/>
        <w:bottom w:val="none" w:sz="0" w:space="0" w:color="auto"/>
        <w:right w:val="none" w:sz="0" w:space="0" w:color="auto"/>
      </w:divBdr>
    </w:div>
    <w:div w:id="1032656105">
      <w:bodyDiv w:val="1"/>
      <w:marLeft w:val="0"/>
      <w:marRight w:val="0"/>
      <w:marTop w:val="0"/>
      <w:marBottom w:val="0"/>
      <w:divBdr>
        <w:top w:val="none" w:sz="0" w:space="0" w:color="auto"/>
        <w:left w:val="none" w:sz="0" w:space="0" w:color="auto"/>
        <w:bottom w:val="none" w:sz="0" w:space="0" w:color="auto"/>
        <w:right w:val="none" w:sz="0" w:space="0" w:color="auto"/>
      </w:divBdr>
    </w:div>
    <w:div w:id="1073773076">
      <w:bodyDiv w:val="1"/>
      <w:marLeft w:val="0"/>
      <w:marRight w:val="0"/>
      <w:marTop w:val="0"/>
      <w:marBottom w:val="0"/>
      <w:divBdr>
        <w:top w:val="none" w:sz="0" w:space="0" w:color="auto"/>
        <w:left w:val="none" w:sz="0" w:space="0" w:color="auto"/>
        <w:bottom w:val="none" w:sz="0" w:space="0" w:color="auto"/>
        <w:right w:val="none" w:sz="0" w:space="0" w:color="auto"/>
      </w:divBdr>
    </w:div>
    <w:div w:id="1099646326">
      <w:bodyDiv w:val="1"/>
      <w:marLeft w:val="0"/>
      <w:marRight w:val="0"/>
      <w:marTop w:val="0"/>
      <w:marBottom w:val="0"/>
      <w:divBdr>
        <w:top w:val="none" w:sz="0" w:space="0" w:color="auto"/>
        <w:left w:val="none" w:sz="0" w:space="0" w:color="auto"/>
        <w:bottom w:val="none" w:sz="0" w:space="0" w:color="auto"/>
        <w:right w:val="none" w:sz="0" w:space="0" w:color="auto"/>
      </w:divBdr>
    </w:div>
    <w:div w:id="1115950933">
      <w:bodyDiv w:val="1"/>
      <w:marLeft w:val="0"/>
      <w:marRight w:val="0"/>
      <w:marTop w:val="0"/>
      <w:marBottom w:val="0"/>
      <w:divBdr>
        <w:top w:val="none" w:sz="0" w:space="0" w:color="auto"/>
        <w:left w:val="none" w:sz="0" w:space="0" w:color="auto"/>
        <w:bottom w:val="none" w:sz="0" w:space="0" w:color="auto"/>
        <w:right w:val="none" w:sz="0" w:space="0" w:color="auto"/>
      </w:divBdr>
    </w:div>
    <w:div w:id="1365670129">
      <w:bodyDiv w:val="1"/>
      <w:marLeft w:val="0"/>
      <w:marRight w:val="0"/>
      <w:marTop w:val="0"/>
      <w:marBottom w:val="0"/>
      <w:divBdr>
        <w:top w:val="none" w:sz="0" w:space="0" w:color="auto"/>
        <w:left w:val="none" w:sz="0" w:space="0" w:color="auto"/>
        <w:bottom w:val="none" w:sz="0" w:space="0" w:color="auto"/>
        <w:right w:val="none" w:sz="0" w:space="0" w:color="auto"/>
      </w:divBdr>
    </w:div>
    <w:div w:id="1400251751">
      <w:bodyDiv w:val="1"/>
      <w:marLeft w:val="0"/>
      <w:marRight w:val="0"/>
      <w:marTop w:val="0"/>
      <w:marBottom w:val="0"/>
      <w:divBdr>
        <w:top w:val="none" w:sz="0" w:space="0" w:color="auto"/>
        <w:left w:val="none" w:sz="0" w:space="0" w:color="auto"/>
        <w:bottom w:val="none" w:sz="0" w:space="0" w:color="auto"/>
        <w:right w:val="none" w:sz="0" w:space="0" w:color="auto"/>
      </w:divBdr>
    </w:div>
    <w:div w:id="1517307584">
      <w:bodyDiv w:val="1"/>
      <w:marLeft w:val="0"/>
      <w:marRight w:val="0"/>
      <w:marTop w:val="0"/>
      <w:marBottom w:val="0"/>
      <w:divBdr>
        <w:top w:val="none" w:sz="0" w:space="0" w:color="auto"/>
        <w:left w:val="none" w:sz="0" w:space="0" w:color="auto"/>
        <w:bottom w:val="none" w:sz="0" w:space="0" w:color="auto"/>
        <w:right w:val="none" w:sz="0" w:space="0" w:color="auto"/>
      </w:divBdr>
    </w:div>
    <w:div w:id="1594435406">
      <w:bodyDiv w:val="1"/>
      <w:marLeft w:val="0"/>
      <w:marRight w:val="0"/>
      <w:marTop w:val="0"/>
      <w:marBottom w:val="0"/>
      <w:divBdr>
        <w:top w:val="none" w:sz="0" w:space="0" w:color="auto"/>
        <w:left w:val="none" w:sz="0" w:space="0" w:color="auto"/>
        <w:bottom w:val="none" w:sz="0" w:space="0" w:color="auto"/>
        <w:right w:val="none" w:sz="0" w:space="0" w:color="auto"/>
      </w:divBdr>
    </w:div>
    <w:div w:id="1656764328">
      <w:bodyDiv w:val="1"/>
      <w:marLeft w:val="0"/>
      <w:marRight w:val="0"/>
      <w:marTop w:val="0"/>
      <w:marBottom w:val="0"/>
      <w:divBdr>
        <w:top w:val="none" w:sz="0" w:space="0" w:color="auto"/>
        <w:left w:val="none" w:sz="0" w:space="0" w:color="auto"/>
        <w:bottom w:val="none" w:sz="0" w:space="0" w:color="auto"/>
        <w:right w:val="none" w:sz="0" w:space="0" w:color="auto"/>
      </w:divBdr>
    </w:div>
    <w:div w:id="1774783445">
      <w:bodyDiv w:val="1"/>
      <w:marLeft w:val="0"/>
      <w:marRight w:val="0"/>
      <w:marTop w:val="0"/>
      <w:marBottom w:val="0"/>
      <w:divBdr>
        <w:top w:val="none" w:sz="0" w:space="0" w:color="auto"/>
        <w:left w:val="none" w:sz="0" w:space="0" w:color="auto"/>
        <w:bottom w:val="none" w:sz="0" w:space="0" w:color="auto"/>
        <w:right w:val="none" w:sz="0" w:space="0" w:color="auto"/>
      </w:divBdr>
    </w:div>
    <w:div w:id="1785031720">
      <w:bodyDiv w:val="1"/>
      <w:marLeft w:val="0"/>
      <w:marRight w:val="0"/>
      <w:marTop w:val="0"/>
      <w:marBottom w:val="0"/>
      <w:divBdr>
        <w:top w:val="none" w:sz="0" w:space="0" w:color="auto"/>
        <w:left w:val="none" w:sz="0" w:space="0" w:color="auto"/>
        <w:bottom w:val="none" w:sz="0" w:space="0" w:color="auto"/>
        <w:right w:val="none" w:sz="0" w:space="0" w:color="auto"/>
      </w:divBdr>
    </w:div>
    <w:div w:id="1846508216">
      <w:bodyDiv w:val="1"/>
      <w:marLeft w:val="0"/>
      <w:marRight w:val="0"/>
      <w:marTop w:val="0"/>
      <w:marBottom w:val="0"/>
      <w:divBdr>
        <w:top w:val="none" w:sz="0" w:space="0" w:color="auto"/>
        <w:left w:val="none" w:sz="0" w:space="0" w:color="auto"/>
        <w:bottom w:val="none" w:sz="0" w:space="0" w:color="auto"/>
        <w:right w:val="none" w:sz="0" w:space="0" w:color="auto"/>
      </w:divBdr>
    </w:div>
    <w:div w:id="1951886888">
      <w:bodyDiv w:val="1"/>
      <w:marLeft w:val="0"/>
      <w:marRight w:val="0"/>
      <w:marTop w:val="0"/>
      <w:marBottom w:val="0"/>
      <w:divBdr>
        <w:top w:val="none" w:sz="0" w:space="0" w:color="auto"/>
        <w:left w:val="none" w:sz="0" w:space="0" w:color="auto"/>
        <w:bottom w:val="none" w:sz="0" w:space="0" w:color="auto"/>
        <w:right w:val="none" w:sz="0" w:space="0" w:color="auto"/>
      </w:divBdr>
    </w:div>
    <w:div w:id="1957519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13</Pages>
  <Words>3257</Words>
  <Characters>18571</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Kings Hill School</Company>
  <LinksUpToDate>false</LinksUpToDate>
  <CharactersWithSpaces>21785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 Matharu</dc:creator>
  <cp:keywords/>
  <dc:description/>
  <cp:lastModifiedBy>st-gibson-b</cp:lastModifiedBy>
  <cp:revision>3</cp:revision>
  <cp:lastPrinted>2024-11-12T10:32:00Z</cp:lastPrinted>
  <dcterms:created xsi:type="dcterms:W3CDTF">2026-10-07T10:17:00Z</dcterms:created>
  <dcterms:modified xsi:type="dcterms:W3CDTF">2026-10-09T08:48:00Z</dcterms:modified>
</cp:coreProperties>
</file>